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中国本土示波器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制造商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出口量首次领先</w:t>
      </w:r>
    </w:p>
    <w:p>
      <w:pPr>
        <w:rPr>
          <w:rFonts w:ascii="微软雅黑" w:hAnsi="微软雅黑" w:eastAsia="微软雅黑"/>
          <w:b/>
          <w:color w:val="000000"/>
          <w:sz w:val="32"/>
          <w:szCs w:val="32"/>
        </w:rPr>
      </w:pPr>
    </w:p>
    <w:p>
      <w:pPr>
        <w:ind w:firstLine="480" w:firstLineChars="200"/>
        <w:rPr>
          <w:rFonts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示波器作为IT领域最常用的基础测试仪器,帮助工程师捕获、抓取、分析信号，充当着“电子工程师的眼睛”这一重要角色，在测试领域占据着重要地位，备受电子测量仪器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制造商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关注。</w:t>
      </w:r>
    </w:p>
    <w:p>
      <w:pPr>
        <w:ind w:firstLine="480" w:firstLineChars="200"/>
        <w:rPr>
          <w:rFonts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目前，全球主流示波器研发生产企业包括泰克、是德、力科、鼎阳和普源等国内外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制造商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。高端示波器主要由泰克、是德、力科等国外企业生产，最大测试带宽达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0GHz。测试带宽1GHz左右的中低端示波器，广泛应用于科研生产、教育、维护保障等领域，一直以来市场需求量很大。近几年，包括泰克、是德在内的企业也争相进入中低端示波器市场，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该领域的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竞争日趋白热化。当前，由于更高的性价比，几乎全球所有品牌中低端示波器的生产基地都位于中国，全球中低端示波器基本聚焦到“中国出口”，中国本土品牌在海外市场占据的份额逐步增大。</w:t>
      </w:r>
    </w:p>
    <w:p>
      <w:pPr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通过海关总署提供的数据可以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发现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，今年上半年中国本土示波器制造商的出口量首次实现领跑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</w:rPr>
        <w:t>　　　　2017－2019上半年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示波器主流制造商中国出口数量占比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</w:rPr>
        <w:t>统计</w:t>
      </w:r>
    </w:p>
    <w:tbl>
      <w:tblPr>
        <w:tblStyle w:val="2"/>
        <w:tblW w:w="830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2163"/>
        <w:gridCol w:w="2127"/>
        <w:gridCol w:w="22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制造商</w:t>
            </w:r>
          </w:p>
        </w:tc>
        <w:tc>
          <w:tcPr>
            <w:tcW w:w="6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示波器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出口量占比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2017（1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－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6月）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2018（1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－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6月）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2019（1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－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6月）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泰克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30.3%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26.8%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22.1%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是德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13.0%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7.2%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7.9%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普源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21.6%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23.6%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15.5%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鼎阳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13.8%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19.9%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27.1%</w:t>
            </w:r>
          </w:p>
        </w:tc>
      </w:tr>
    </w:tbl>
    <w:p>
      <w:pPr>
        <w:ind w:firstLine="241" w:firstLineChars="100"/>
        <w:rPr>
          <w:rFonts w:ascii="宋体" w:hAnsi="宋体" w:eastAsia="宋体" w:cs="宋体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</w:rPr>
        <w:t>　</w:t>
      </w:r>
    </w:p>
    <w:p>
      <w:pPr>
        <w:ind w:firstLine="241" w:firstLineChars="1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</w:rPr>
        <w:t>　　　2017－2019上半年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示波器主流制造商中国出口金额占比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</w:rPr>
        <w:t>统计</w:t>
      </w:r>
    </w:p>
    <w:tbl>
      <w:tblPr>
        <w:tblStyle w:val="2"/>
        <w:tblW w:w="8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2127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制造商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示波器出口金额占比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2017（1-6月）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2018（1-6月）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2019（1-6月）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泰克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67.8%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66.8%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61.2%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是德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5.7%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2.1%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普源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12.6%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14.1%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鼎阳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6.7%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10.2%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14.6%</w:t>
            </w:r>
          </w:p>
        </w:tc>
      </w:tr>
    </w:tbl>
    <w:p>
      <w:pPr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从表中我们可以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发现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泰克、是德、普源和鼎阳这四家主流示波器制造商的出口量超过70%，出口金额超过90%。2017年泰克的出口数量占30.3%，2019年鼎阳出口数量占27.1%，历史上第一次中国本土品牌示波器出口数量超越海外品牌。从出口金额上来看，泰克稳居第一，中国本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示波器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品牌出口金额占比持续上升。</w:t>
      </w:r>
    </w:p>
    <w:p>
      <w:pPr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　　2013－2019年期间，全球主流示波器制造商上半年的出口总量同比走势如图所示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示波器整体出口总量变化不大，但各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制造商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占有的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份额变化较大，竞争异常激烈。</w:t>
      </w:r>
    </w:p>
    <w:p>
      <w:pPr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0" distR="0">
            <wp:extent cx="4968240" cy="3985895"/>
            <wp:effectExtent l="0" t="0" r="3810" b="0"/>
            <wp:docPr id="1" name="图片 1" descr="C:\Users\CHENRU~1.DAN\AppData\Local\Temp\WeChat Files\a010f5b8d5d494ab8e1b1d358ce4e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CHENRU~1.DAN\AppData\Local\Temp\WeChat Files\a010f5b8d5d494ab8e1b1d358ce4ef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4885" cy="403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62"/>
    <w:rsid w:val="00000D2A"/>
    <w:rsid w:val="00025481"/>
    <w:rsid w:val="000574D9"/>
    <w:rsid w:val="00071D12"/>
    <w:rsid w:val="000B64A2"/>
    <w:rsid w:val="001278AF"/>
    <w:rsid w:val="001A736B"/>
    <w:rsid w:val="001A7FC3"/>
    <w:rsid w:val="00234482"/>
    <w:rsid w:val="00237CFC"/>
    <w:rsid w:val="00256958"/>
    <w:rsid w:val="002A599E"/>
    <w:rsid w:val="002C0ACF"/>
    <w:rsid w:val="002C46D7"/>
    <w:rsid w:val="002D764A"/>
    <w:rsid w:val="002E7D8B"/>
    <w:rsid w:val="00361CDE"/>
    <w:rsid w:val="0037546A"/>
    <w:rsid w:val="00396233"/>
    <w:rsid w:val="003C075C"/>
    <w:rsid w:val="0047374D"/>
    <w:rsid w:val="004B1893"/>
    <w:rsid w:val="004C46AA"/>
    <w:rsid w:val="004D46BC"/>
    <w:rsid w:val="004D75E8"/>
    <w:rsid w:val="004E3684"/>
    <w:rsid w:val="004E3D00"/>
    <w:rsid w:val="005064A1"/>
    <w:rsid w:val="0057642C"/>
    <w:rsid w:val="00582902"/>
    <w:rsid w:val="00595ADD"/>
    <w:rsid w:val="005A4A88"/>
    <w:rsid w:val="006A458B"/>
    <w:rsid w:val="006D2D81"/>
    <w:rsid w:val="007048AA"/>
    <w:rsid w:val="007738CF"/>
    <w:rsid w:val="007820B5"/>
    <w:rsid w:val="00790822"/>
    <w:rsid w:val="007B795B"/>
    <w:rsid w:val="007F5BA0"/>
    <w:rsid w:val="00817DDD"/>
    <w:rsid w:val="00846364"/>
    <w:rsid w:val="00887218"/>
    <w:rsid w:val="008A3636"/>
    <w:rsid w:val="008C6075"/>
    <w:rsid w:val="00917AA0"/>
    <w:rsid w:val="009252D6"/>
    <w:rsid w:val="00930156"/>
    <w:rsid w:val="00955DFA"/>
    <w:rsid w:val="00967A05"/>
    <w:rsid w:val="009B0BE0"/>
    <w:rsid w:val="00A059C8"/>
    <w:rsid w:val="00AB79FB"/>
    <w:rsid w:val="00AE1A88"/>
    <w:rsid w:val="00B00B1F"/>
    <w:rsid w:val="00B211D7"/>
    <w:rsid w:val="00B649EA"/>
    <w:rsid w:val="00B84AE0"/>
    <w:rsid w:val="00BA2A33"/>
    <w:rsid w:val="00BC5510"/>
    <w:rsid w:val="00BF66E0"/>
    <w:rsid w:val="00C03F06"/>
    <w:rsid w:val="00C563AF"/>
    <w:rsid w:val="00C85C1D"/>
    <w:rsid w:val="00CB748C"/>
    <w:rsid w:val="00CF22C9"/>
    <w:rsid w:val="00D10BA1"/>
    <w:rsid w:val="00D66731"/>
    <w:rsid w:val="00DD5559"/>
    <w:rsid w:val="00E02B4C"/>
    <w:rsid w:val="00E318E3"/>
    <w:rsid w:val="00E74724"/>
    <w:rsid w:val="00E840A4"/>
    <w:rsid w:val="00EE3B01"/>
    <w:rsid w:val="00F3559C"/>
    <w:rsid w:val="00F45001"/>
    <w:rsid w:val="00F552E9"/>
    <w:rsid w:val="00F81162"/>
    <w:rsid w:val="00F866F1"/>
    <w:rsid w:val="00F96A0C"/>
    <w:rsid w:val="00FA12B8"/>
    <w:rsid w:val="00FB110B"/>
    <w:rsid w:val="00FB5794"/>
    <w:rsid w:val="00FD6609"/>
    <w:rsid w:val="00FE48F9"/>
    <w:rsid w:val="06667129"/>
    <w:rsid w:val="08556950"/>
    <w:rsid w:val="14CB2D44"/>
    <w:rsid w:val="15C97F57"/>
    <w:rsid w:val="17760CAE"/>
    <w:rsid w:val="179F033E"/>
    <w:rsid w:val="385D3E4F"/>
    <w:rsid w:val="4707716E"/>
    <w:rsid w:val="4C23050A"/>
    <w:rsid w:val="523C5F5B"/>
    <w:rsid w:val="5C190D6A"/>
    <w:rsid w:val="5F2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35A9C5-F5C0-4129-8C2B-03FCCD376C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818</Characters>
  <Lines>6</Lines>
  <Paragraphs>1</Paragraphs>
  <TotalTime>3</TotalTime>
  <ScaleCrop>false</ScaleCrop>
  <LinksUpToDate>false</LinksUpToDate>
  <CharactersWithSpaces>960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2019-09-10T06:42:00Z</dcterms:created>
  <dc:creator>Overseas Market-党晨蕊</dc:creator>
  <cp:lastModifiedBy>86138</cp:lastModifiedBy>
  <dcterms:modified xsi:type="dcterms:W3CDTF">2019-09-30T01:56:24Z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