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67" w:rsidRPr="002600E1" w:rsidRDefault="00D4287C">
      <w:pPr>
        <w:spacing w:line="720" w:lineRule="auto"/>
        <w:jc w:val="center"/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</w:pP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推荐第</w:t>
      </w:r>
      <w:r w:rsidRPr="002600E1">
        <w:rPr>
          <w:rFonts w:ascii="黑体" w:eastAsia="黑体" w:hAnsi="黑体" w:cs="Tahoma" w:hint="eastAsia"/>
          <w:b/>
          <w:bCs/>
          <w:color w:val="222222"/>
          <w:kern w:val="36"/>
          <w:sz w:val="36"/>
          <w:szCs w:val="36"/>
        </w:rPr>
        <w:t>二十一</w:t>
      </w: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届中国专利奖</w:t>
      </w:r>
      <w:r w:rsidRPr="002600E1">
        <w:rPr>
          <w:rFonts w:ascii="黑体" w:eastAsia="黑体" w:hAnsi="黑体" w:cs="Tahoma" w:hint="eastAsia"/>
          <w:b/>
          <w:bCs/>
          <w:color w:val="222222"/>
          <w:kern w:val="36"/>
          <w:sz w:val="36"/>
          <w:szCs w:val="36"/>
        </w:rPr>
        <w:t>候选</w:t>
      </w: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项目公示</w:t>
      </w:r>
    </w:p>
    <w:p w:rsidR="00C33967" w:rsidRDefault="00C33967">
      <w:pPr>
        <w:spacing w:line="720" w:lineRule="auto"/>
        <w:jc w:val="center"/>
        <w:rPr>
          <w:rFonts w:ascii="Tahoma" w:hAnsi="Tahoma" w:cs="Tahoma"/>
          <w:b/>
          <w:bCs/>
          <w:color w:val="222222"/>
          <w:kern w:val="36"/>
          <w:sz w:val="36"/>
          <w:szCs w:val="36"/>
        </w:rPr>
      </w:pPr>
    </w:p>
    <w:p w:rsidR="00C33967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为做好第二十一届中国专利奖推荐工作，按照国家知识产权局《关于评选第二十一届中国专利奖的通知》（国知发运字〔2019〕20号）要求，现将我会推荐第二十一届中国专利奖候选项目向全行业予以公示。</w:t>
      </w:r>
    </w:p>
    <w:p w:rsidR="00C33967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自公布之日起7天内，任何单位和个人对候选项目有异议的，可在公示期内以书面形式向我会提出，异议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须签署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真实姓名或加盖单位公章，注明联系方式，否则不予受理。</w:t>
      </w:r>
    </w:p>
    <w:p w:rsidR="00C33967" w:rsidRPr="002600E1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联系方式：</w:t>
      </w:r>
      <w:r w:rsidRPr="002600E1">
        <w:rPr>
          <w:rFonts w:hint="eastAsia"/>
          <w:sz w:val="24"/>
        </w:rPr>
        <w:t>中国</w:t>
      </w:r>
      <w:r w:rsidR="002600E1" w:rsidRPr="002600E1">
        <w:rPr>
          <w:rFonts w:hint="eastAsia"/>
          <w:sz w:val="24"/>
        </w:rPr>
        <w:t>电子仪器行业协会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电    话：010-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68872172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地   址：北京市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石景山路2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3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号中</w:t>
      </w:r>
      <w:proofErr w:type="gramStart"/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础</w:t>
      </w:r>
      <w:proofErr w:type="gramEnd"/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大厦B座6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01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proofErr w:type="gramStart"/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邮</w:t>
      </w:r>
      <w:proofErr w:type="gramEnd"/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 xml:space="preserve">   编：100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049</w:t>
      </w:r>
    </w:p>
    <w:p w:rsidR="00C33967" w:rsidRPr="002600E1" w:rsidRDefault="00C33967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</w:p>
    <w:p w:rsidR="00E20A65" w:rsidRPr="002600E1" w:rsidRDefault="00E20A65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</w:p>
    <w:p w:rsidR="00E20A65" w:rsidRPr="002600E1" w:rsidRDefault="00E20A65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  <w:bookmarkStart w:id="0" w:name="_GoBack"/>
      <w:bookmarkEnd w:id="0"/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jc w:val="right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中国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电子仪器行业协会</w:t>
      </w:r>
      <w:r w:rsidR="00FB17AB">
        <w:rPr>
          <w:rFonts w:asciiTheme="minorEastAsia" w:hAnsiTheme="minorEastAsia" w:cstheme="minorEastAsia" w:hint="eastAsia"/>
          <w:kern w:val="0"/>
          <w:sz w:val="24"/>
          <w:szCs w:val="21"/>
        </w:rPr>
        <w:t>（盖章）</w:t>
      </w:r>
    </w:p>
    <w:p w:rsidR="00C33967" w:rsidRPr="00227236" w:rsidRDefault="00D4287C" w:rsidP="00FB17AB">
      <w:pPr>
        <w:widowControl/>
        <w:shd w:val="clear" w:color="auto" w:fill="FFFFFF"/>
        <w:wordWrap w:val="0"/>
        <w:spacing w:line="480" w:lineRule="auto"/>
        <w:ind w:right="720" w:firstLineChars="200" w:firstLine="480"/>
        <w:jc w:val="right"/>
        <w:rPr>
          <w:rFonts w:asciiTheme="minorEastAsia" w:hAnsiTheme="minorEastAsia" w:cstheme="minorEastAsia"/>
          <w:kern w:val="0"/>
          <w:sz w:val="24"/>
          <w:szCs w:val="21"/>
        </w:rPr>
      </w:pP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2019年</w:t>
      </w:r>
      <w:r w:rsidR="005F5A82">
        <w:rPr>
          <w:rFonts w:asciiTheme="minorEastAsia" w:hAnsiTheme="minorEastAsia" w:cstheme="minorEastAsia"/>
          <w:kern w:val="0"/>
          <w:sz w:val="24"/>
          <w:szCs w:val="21"/>
        </w:rPr>
        <w:t>5</w:t>
      </w: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月</w:t>
      </w:r>
      <w:r w:rsidR="005F5A82">
        <w:rPr>
          <w:rFonts w:asciiTheme="minorEastAsia" w:hAnsiTheme="minorEastAsia" w:cstheme="minorEastAsia"/>
          <w:kern w:val="0"/>
          <w:sz w:val="24"/>
          <w:szCs w:val="21"/>
        </w:rPr>
        <w:t>17</w:t>
      </w: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日</w:t>
      </w: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D4287C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  <w:r>
        <w:rPr>
          <w:rFonts w:ascii="Tahoma" w:eastAsia="宋体" w:hAnsi="Tahoma" w:cs="Tahoma"/>
          <w:color w:val="333333"/>
          <w:kern w:val="0"/>
          <w:sz w:val="24"/>
          <w:szCs w:val="21"/>
        </w:rPr>
        <w:lastRenderedPageBreak/>
        <w:t>附件：第</w:t>
      </w:r>
      <w:r>
        <w:rPr>
          <w:rFonts w:ascii="Tahoma" w:eastAsia="宋体" w:hAnsi="Tahoma" w:cs="Tahoma" w:hint="eastAsia"/>
          <w:color w:val="333333"/>
          <w:kern w:val="0"/>
          <w:sz w:val="24"/>
          <w:szCs w:val="21"/>
        </w:rPr>
        <w:t>二十一</w:t>
      </w:r>
      <w:r>
        <w:rPr>
          <w:rFonts w:ascii="Tahoma" w:eastAsia="宋体" w:hAnsi="Tahoma" w:cs="Tahoma"/>
          <w:color w:val="333333"/>
          <w:kern w:val="0"/>
          <w:sz w:val="24"/>
          <w:szCs w:val="21"/>
        </w:rPr>
        <w:t>届中国专利奖</w:t>
      </w:r>
      <w:r>
        <w:rPr>
          <w:rFonts w:ascii="Tahoma" w:eastAsia="宋体" w:hAnsi="Tahoma" w:cs="Tahoma" w:hint="eastAsia"/>
          <w:color w:val="333333"/>
          <w:kern w:val="0"/>
          <w:sz w:val="24"/>
          <w:szCs w:val="21"/>
        </w:rPr>
        <w:t>推荐候选</w:t>
      </w:r>
      <w:r>
        <w:rPr>
          <w:rFonts w:ascii="Tahoma" w:eastAsia="宋体" w:hAnsi="Tahoma" w:cs="Tahoma"/>
          <w:color w:val="333333"/>
          <w:kern w:val="0"/>
          <w:sz w:val="24"/>
          <w:szCs w:val="21"/>
        </w:rPr>
        <w:t>项目</w:t>
      </w:r>
    </w:p>
    <w:p w:rsidR="00A5187F" w:rsidRDefault="00A5187F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D4287C">
      <w:pPr>
        <w:spacing w:line="560" w:lineRule="exact"/>
        <w:jc w:val="center"/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</w:pP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第</w:t>
      </w:r>
      <w:r>
        <w:rPr>
          <w:rFonts w:ascii="Tahoma" w:eastAsia="宋体" w:hAnsi="Tahoma" w:cs="Tahoma" w:hint="eastAsia"/>
          <w:b/>
          <w:bCs/>
          <w:color w:val="333333"/>
          <w:kern w:val="0"/>
          <w:sz w:val="32"/>
          <w:szCs w:val="24"/>
        </w:rPr>
        <w:t>二十一</w:t>
      </w: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届中国专利奖</w:t>
      </w:r>
      <w:r>
        <w:rPr>
          <w:rFonts w:ascii="Tahoma" w:eastAsia="宋体" w:hAnsi="Tahoma" w:cs="Tahoma" w:hint="eastAsia"/>
          <w:b/>
          <w:bCs/>
          <w:color w:val="333333"/>
          <w:kern w:val="0"/>
          <w:sz w:val="32"/>
          <w:szCs w:val="24"/>
        </w:rPr>
        <w:t>推荐候选</w:t>
      </w: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项目</w:t>
      </w:r>
    </w:p>
    <w:p w:rsidR="00E02CB4" w:rsidRPr="00227236" w:rsidRDefault="00E02CB4" w:rsidP="00E02CB4">
      <w:pPr>
        <w:spacing w:line="560" w:lineRule="exact"/>
        <w:jc w:val="center"/>
        <w:rPr>
          <w:rFonts w:ascii="Tahoma" w:eastAsia="宋体" w:hAnsi="Tahoma" w:cs="Tahoma"/>
          <w:b/>
          <w:bCs/>
          <w:kern w:val="0"/>
          <w:sz w:val="32"/>
          <w:szCs w:val="24"/>
        </w:rPr>
      </w:pPr>
    </w:p>
    <w:tbl>
      <w:tblPr>
        <w:tblpPr w:leftFromText="180" w:rightFromText="180" w:vertAnchor="text" w:horzAnchor="page" w:tblpXSpec="center" w:tblpY="10"/>
        <w:tblOverlap w:val="never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20"/>
        <w:gridCol w:w="1126"/>
        <w:gridCol w:w="2203"/>
        <w:gridCol w:w="2631"/>
        <w:gridCol w:w="1810"/>
      </w:tblGrid>
      <w:tr w:rsidR="00E02CB4" w:rsidTr="00190940">
        <w:tc>
          <w:tcPr>
            <w:tcW w:w="481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专利名称</w:t>
            </w:r>
          </w:p>
        </w:tc>
        <w:tc>
          <w:tcPr>
            <w:tcW w:w="1126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专利类型</w:t>
            </w:r>
          </w:p>
        </w:tc>
        <w:tc>
          <w:tcPr>
            <w:tcW w:w="2203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专利号</w:t>
            </w:r>
          </w:p>
        </w:tc>
        <w:tc>
          <w:tcPr>
            <w:tcW w:w="2631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专利权人</w:t>
            </w:r>
          </w:p>
        </w:tc>
        <w:tc>
          <w:tcPr>
            <w:tcW w:w="1810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发明人</w:t>
            </w:r>
          </w:p>
        </w:tc>
      </w:tr>
      <w:tr w:rsidR="00E02CB4" w:rsidTr="00190940">
        <w:tc>
          <w:tcPr>
            <w:tcW w:w="481" w:type="dxa"/>
            <w:vAlign w:val="center"/>
          </w:tcPr>
          <w:p w:rsidR="00E02CB4" w:rsidRPr="00227236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227236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E02CB4" w:rsidRPr="00227236" w:rsidRDefault="00E02CB4" w:rsidP="00190940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基于物联网、</w:t>
            </w:r>
            <w:proofErr w:type="gramStart"/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云计算</w:t>
            </w:r>
            <w:proofErr w:type="gramEnd"/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的消防报警远程监控系统</w:t>
            </w:r>
          </w:p>
        </w:tc>
        <w:tc>
          <w:tcPr>
            <w:tcW w:w="1126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发明</w:t>
            </w:r>
          </w:p>
        </w:tc>
        <w:tc>
          <w:tcPr>
            <w:tcW w:w="2203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/>
                <w:sz w:val="24"/>
                <w:shd w:val="clear" w:color="auto" w:fill="FFFFFF"/>
              </w:rPr>
              <w:t>ZL</w:t>
            </w: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201210523726.4</w:t>
            </w:r>
          </w:p>
        </w:tc>
        <w:tc>
          <w:tcPr>
            <w:tcW w:w="2631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蚌埠依爱消防电子有限责任公司</w:t>
            </w:r>
          </w:p>
        </w:tc>
        <w:tc>
          <w:tcPr>
            <w:tcW w:w="1810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胡长杰、冯勇、石险峰、范杰、孙峻岭、翁斌、姚斌、李勇</w:t>
            </w:r>
          </w:p>
        </w:tc>
      </w:tr>
      <w:tr w:rsidR="00E02CB4" w:rsidTr="00190940">
        <w:tc>
          <w:tcPr>
            <w:tcW w:w="481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一种用于实时频谱轨迹处理的装置及方法</w:t>
            </w:r>
          </w:p>
        </w:tc>
        <w:tc>
          <w:tcPr>
            <w:tcW w:w="1126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发明</w:t>
            </w:r>
          </w:p>
        </w:tc>
        <w:tc>
          <w:tcPr>
            <w:tcW w:w="2203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/>
                <w:sz w:val="24"/>
                <w:shd w:val="clear" w:color="auto" w:fill="FFFFFF"/>
              </w:rPr>
              <w:t>ZL201310433133.3</w:t>
            </w:r>
          </w:p>
        </w:tc>
        <w:tc>
          <w:tcPr>
            <w:tcW w:w="2631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proofErr w:type="gramStart"/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中电科仪器</w:t>
            </w:r>
            <w:proofErr w:type="gramEnd"/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仪表有限公司</w:t>
            </w:r>
          </w:p>
        </w:tc>
        <w:tc>
          <w:tcPr>
            <w:tcW w:w="1810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许建华、张超、詹永卫、杜会文、孟庆立</w:t>
            </w:r>
          </w:p>
        </w:tc>
      </w:tr>
    </w:tbl>
    <w:p w:rsidR="00C33967" w:rsidRPr="00E02CB4" w:rsidRDefault="00C33967" w:rsidP="00E02CB4">
      <w:pPr>
        <w:spacing w:line="560" w:lineRule="exact"/>
        <w:jc w:val="center"/>
        <w:rPr>
          <w:rFonts w:ascii="Tahoma" w:eastAsia="宋体" w:hAnsi="Tahoma" w:cs="Tahoma"/>
          <w:color w:val="333333"/>
          <w:kern w:val="0"/>
          <w:szCs w:val="21"/>
        </w:rPr>
      </w:pPr>
    </w:p>
    <w:sectPr w:rsidR="00C33967" w:rsidRPr="00E0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EB6" w:rsidRDefault="009B3EB6" w:rsidP="00E20A65">
      <w:r>
        <w:separator/>
      </w:r>
    </w:p>
  </w:endnote>
  <w:endnote w:type="continuationSeparator" w:id="0">
    <w:p w:rsidR="009B3EB6" w:rsidRDefault="009B3EB6" w:rsidP="00E2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EB6" w:rsidRDefault="009B3EB6" w:rsidP="00E20A65">
      <w:r>
        <w:separator/>
      </w:r>
    </w:p>
  </w:footnote>
  <w:footnote w:type="continuationSeparator" w:id="0">
    <w:p w:rsidR="009B3EB6" w:rsidRDefault="009B3EB6" w:rsidP="00E2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438"/>
    <w:rsid w:val="00143396"/>
    <w:rsid w:val="00227236"/>
    <w:rsid w:val="002600E1"/>
    <w:rsid w:val="002E0F2C"/>
    <w:rsid w:val="002F11BA"/>
    <w:rsid w:val="003479FA"/>
    <w:rsid w:val="00364704"/>
    <w:rsid w:val="003D7D3B"/>
    <w:rsid w:val="00416FFD"/>
    <w:rsid w:val="004819AB"/>
    <w:rsid w:val="00540A64"/>
    <w:rsid w:val="00542C3F"/>
    <w:rsid w:val="0054719B"/>
    <w:rsid w:val="005F5A82"/>
    <w:rsid w:val="00631438"/>
    <w:rsid w:val="007A249C"/>
    <w:rsid w:val="007C3A72"/>
    <w:rsid w:val="00845D4A"/>
    <w:rsid w:val="0088356E"/>
    <w:rsid w:val="00952224"/>
    <w:rsid w:val="009B3EB6"/>
    <w:rsid w:val="009B6745"/>
    <w:rsid w:val="00A5187F"/>
    <w:rsid w:val="00BE6A79"/>
    <w:rsid w:val="00C01973"/>
    <w:rsid w:val="00C10B60"/>
    <w:rsid w:val="00C33967"/>
    <w:rsid w:val="00D250E0"/>
    <w:rsid w:val="00D4287C"/>
    <w:rsid w:val="00E02CB4"/>
    <w:rsid w:val="00E20A65"/>
    <w:rsid w:val="00E92D82"/>
    <w:rsid w:val="00F03B7D"/>
    <w:rsid w:val="00FB17AB"/>
    <w:rsid w:val="1514349A"/>
    <w:rsid w:val="15E04B6A"/>
    <w:rsid w:val="2D475367"/>
    <w:rsid w:val="2F662B0A"/>
    <w:rsid w:val="360C15F3"/>
    <w:rsid w:val="44876E6F"/>
    <w:rsid w:val="44F266EF"/>
    <w:rsid w:val="51885C2F"/>
    <w:rsid w:val="53804241"/>
    <w:rsid w:val="761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D100"/>
  <w15:docId w15:val="{EA95CB0C-1D2C-431B-8509-E217260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333333"/>
      <w:sz w:val="24"/>
      <w:szCs w:val="24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NewNew">
    <w:name w:val="正文 New New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fr41@sina.com</cp:lastModifiedBy>
  <cp:revision>19</cp:revision>
  <dcterms:created xsi:type="dcterms:W3CDTF">2016-04-17T09:06:00Z</dcterms:created>
  <dcterms:modified xsi:type="dcterms:W3CDTF">2019-05-17T01:19:00Z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