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我国正式开通全球首条1.2T超高速下一代互联网主干通路</w:t>
      </w:r>
    </w:p>
    <w:p>
      <w:pPr>
        <w:spacing w:lineRule="auto" w:line="240"/>
        <w:jc w:val="center"/>
        <w:rPr/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来源：新华社  记者：魏梦佳</w:t>
      </w:r>
    </w:p>
    <w:p>
      <w:pPr>
        <w:pStyle w:val="style0"/>
        <w:ind w:firstLineChars="200"/>
        <w:rPr/>
      </w:pPr>
      <w:r>
        <w:t>连接北京-武汉-广州、总长3000多公里的超高速下一代互联网主干通路13日在清华大学正式开通。未来互联网试验设施（简称FITI）项目负责人、清华大学网络科学与网络空间研究院院长、中国工程院院士吴建平表示，这是目前已知的全球首条1.2T（传输速率为每秒1200G比特）超高速下一代互联网主干通路。</w:t>
      </w:r>
    </w:p>
    <w:p>
      <w:pPr>
        <w:pStyle w:val="style0"/>
        <w:ind w:firstLineChars="200"/>
        <w:rPr/>
      </w:pPr>
      <w:r>
        <w:t>记者从13日清华大学举办的发布会上获悉，FITI是清华大学承担的国家重大科技基础设施“未来网络试验设施”项目的重要组成部分，新开通的互联网主干通路是FITI的一项重大技术试验成果，由清华大学联合中国移动通信集团有限公司、华为技术有限公司和赛尔网络有限公司共同协作研制。该通路自2023年7月31日试运行以来，运行平稳可靠，通过各项试验测试，达到了设计指标。</w:t>
      </w:r>
    </w:p>
    <w:p>
      <w:pPr>
        <w:pStyle w:val="style0"/>
        <w:ind w:firstLineChars="200"/>
        <w:rPr/>
      </w:pPr>
      <w:r>
        <w:t>吴建平说，这条通路是基于我国自主研发的下一代互联网核心路由器1.2T超高速IPv6接口、3×400G超高速多光路聚合等关键核心技术，总长3000多公里，实现了系统软硬件设备的全部国产和自主可控，整体技术水平全球领先。</w:t>
      </w:r>
    </w:p>
    <w:p>
      <w:pPr>
        <w:pStyle w:val="style0"/>
        <w:ind w:firstLineChars="200"/>
        <w:rPr/>
      </w:pPr>
      <w:r>
        <w:t>他介绍，目前，全球互联网400G主干通路技术才刚刚开始商用，此次1.2T超高速下一代互联网主干通路的建成开通，意味着我国主干通路技术达到T比特级的门槛。</w:t>
      </w:r>
    </w:p>
    <w:p>
      <w:pPr>
        <w:pStyle w:val="style0"/>
        <w:ind w:firstLineChars="200"/>
        <w:rPr/>
      </w:pPr>
      <w:r>
        <w:t>FITI由清华大学等40所高校承建，以纯IPv6（互联网协议第6版）技术为主。其高性能主干网的核心节点分布在全国31个省区市35个城市的40所高校，以3万多公里光纤通信网络为基础，可为各类用户提供未来互联网各种技术试验服务，支撑FITI成为一个超大规模开放性互联网试验环境。2021年4月，FITI高性能主干网正式开通，实现了与国内外IPv4/IPv6试验设施的互联互通。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661</Words>
  <Characters>734</Characters>
  <Application>WPS Office</Application>
  <Paragraphs>8</Paragraphs>
  <CharactersWithSpaces>736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2023-11-15T06:13:58Z</dcterms:created>
  <dc:creator>V2241HA</dc:creator>
  <lastModifiedBy>V2241HA</lastModifiedBy>
  <dcterms:modified xsi:type="dcterms:W3CDTF">2023-11-15T06:16:14Z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6f5f8363967b465085183bc1aef0fca8_21</vt:lpwstr>
  </property>
</Properties>
</file>