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16" w:rsidRPr="00BA4916" w:rsidRDefault="00BA4916" w:rsidP="00BA4916">
      <w:pPr>
        <w:spacing w:line="360" w:lineRule="auto"/>
        <w:jc w:val="center"/>
        <w:rPr>
          <w:rFonts w:ascii="黑体" w:eastAsia="黑体" w:hAnsi="黑体" w:hint="eastAsia"/>
          <w:b/>
          <w:color w:val="000000" w:themeColor="text1"/>
          <w:sz w:val="28"/>
          <w:szCs w:val="28"/>
        </w:rPr>
      </w:pPr>
      <w:proofErr w:type="spellStart"/>
      <w:r w:rsidRPr="00BA4916">
        <w:rPr>
          <w:rFonts w:ascii="黑体" w:eastAsia="黑体" w:hAnsi="黑体" w:hint="eastAsia"/>
          <w:b/>
          <w:color w:val="000000" w:themeColor="text1"/>
          <w:sz w:val="28"/>
          <w:szCs w:val="28"/>
        </w:rPr>
        <w:t>DeepSeek</w:t>
      </w:r>
      <w:proofErr w:type="spellEnd"/>
      <w:r w:rsidRPr="00BA4916">
        <w:rPr>
          <w:rFonts w:ascii="黑体" w:eastAsia="黑体" w:hAnsi="黑体" w:hint="eastAsia"/>
          <w:b/>
          <w:color w:val="000000" w:themeColor="text1"/>
          <w:sz w:val="28"/>
          <w:szCs w:val="28"/>
        </w:rPr>
        <w:t>对2025年仪器仪表行业的分析与预测</w:t>
      </w:r>
    </w:p>
    <w:p w:rsidR="00BA4916" w:rsidRPr="00BA4916" w:rsidRDefault="00BA4916" w:rsidP="00BA4916">
      <w:pPr>
        <w:spacing w:line="360" w:lineRule="auto"/>
        <w:jc w:val="center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BA4916">
        <w:rPr>
          <w:rFonts w:ascii="宋体" w:eastAsia="宋体" w:hAnsi="宋体" w:hint="eastAsia"/>
          <w:color w:val="000000" w:themeColor="text1"/>
          <w:sz w:val="24"/>
          <w:szCs w:val="24"/>
        </w:rPr>
        <w:t>来源：仪表网</w:t>
      </w:r>
    </w:p>
    <w:p w:rsidR="00BA4916" w:rsidRPr="00BA4916" w:rsidRDefault="00BA4916" w:rsidP="00BA4916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A4916">
        <w:rPr>
          <w:rFonts w:ascii="宋体" w:eastAsia="宋体" w:hAnsi="宋体" w:hint="eastAsia"/>
          <w:color w:val="000000" w:themeColor="text1"/>
          <w:sz w:val="24"/>
          <w:szCs w:val="24"/>
        </w:rPr>
        <w:t>最近，</w:t>
      </w:r>
      <w:proofErr w:type="spellStart"/>
      <w:r w:rsidRPr="00BA4916">
        <w:rPr>
          <w:rFonts w:ascii="宋体" w:eastAsia="宋体" w:hAnsi="宋体"/>
          <w:color w:val="000000" w:themeColor="text1"/>
          <w:sz w:val="24"/>
          <w:szCs w:val="24"/>
        </w:rPr>
        <w:t>DeepSeek</w:t>
      </w:r>
      <w:proofErr w:type="spellEnd"/>
      <w:r w:rsidRPr="00BA4916">
        <w:rPr>
          <w:rFonts w:ascii="宋体" w:eastAsia="宋体" w:hAnsi="宋体" w:hint="eastAsia"/>
          <w:color w:val="000000" w:themeColor="text1"/>
          <w:sz w:val="24"/>
          <w:szCs w:val="24"/>
        </w:rPr>
        <w:t>成了街头巷尾人人都在谈论的热门话题。这个“人工智能”有多聪明？你用过了没？</w:t>
      </w:r>
      <w:r w:rsidRPr="00BA4916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</w:p>
    <w:p w:rsidR="00BA4916" w:rsidRPr="00BA4916" w:rsidRDefault="00BA4916" w:rsidP="00BA4916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proofErr w:type="spellStart"/>
      <w:r w:rsidRPr="00BA4916">
        <w:rPr>
          <w:rFonts w:ascii="宋体" w:eastAsia="宋体" w:hAnsi="宋体" w:hint="eastAsia"/>
          <w:color w:val="000000" w:themeColor="text1"/>
          <w:sz w:val="24"/>
          <w:szCs w:val="24"/>
        </w:rPr>
        <w:t>DeepSeek</w:t>
      </w:r>
      <w:proofErr w:type="spellEnd"/>
      <w:r w:rsidRPr="00BA4916">
        <w:rPr>
          <w:rFonts w:ascii="宋体" w:eastAsia="宋体" w:hAnsi="宋体" w:hint="eastAsia"/>
          <w:color w:val="000000" w:themeColor="text1"/>
          <w:sz w:val="24"/>
          <w:szCs w:val="24"/>
        </w:rPr>
        <w:t>，是如何看待今年仪器仪表行业发展情况的？让我们看看</w:t>
      </w:r>
      <w:proofErr w:type="spellStart"/>
      <w:r w:rsidRPr="00BA4916">
        <w:rPr>
          <w:rFonts w:ascii="宋体" w:eastAsia="宋体" w:hAnsi="宋体" w:hint="eastAsia"/>
          <w:color w:val="000000" w:themeColor="text1"/>
          <w:sz w:val="24"/>
          <w:szCs w:val="24"/>
        </w:rPr>
        <w:t>DeepSeek</w:t>
      </w:r>
      <w:proofErr w:type="spellEnd"/>
      <w:r w:rsidRPr="00BA4916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对2025年仪器仪表行业的分析及预测。您觉得它预测的准确吗？ </w:t>
      </w:r>
    </w:p>
    <w:p w:rsidR="00BA4916" w:rsidRDefault="00BA4916" w:rsidP="00BA4916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BA4916">
        <w:rPr>
          <w:rFonts w:ascii="宋体" w:eastAsia="宋体" w:hAnsi="宋体" w:hint="eastAsia"/>
          <w:color w:val="000000" w:themeColor="text1"/>
          <w:sz w:val="24"/>
          <w:szCs w:val="24"/>
        </w:rPr>
        <w:t>2025年仪器仪表行业的发展趋势将受到技术进步、市场需求变化、政策推动以及全球产业</w:t>
      </w:r>
      <w:proofErr w:type="gramStart"/>
      <w:r w:rsidRPr="00BA4916">
        <w:rPr>
          <w:rFonts w:ascii="宋体" w:eastAsia="宋体" w:hAnsi="宋体" w:hint="eastAsia"/>
          <w:color w:val="000000" w:themeColor="text1"/>
          <w:sz w:val="24"/>
          <w:szCs w:val="24"/>
        </w:rPr>
        <w:t>链调整</w:t>
      </w:r>
      <w:proofErr w:type="gramEnd"/>
      <w:r w:rsidRPr="00BA4916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等多重因素的影响。以下是该行业可能呈现的几大核心趋势： </w:t>
      </w:r>
    </w:p>
    <w:p w:rsidR="00BA4916" w:rsidRPr="00BA4916" w:rsidRDefault="00BA4916" w:rsidP="00BA491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BA4916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智能化与数字化转型加速 </w:t>
      </w:r>
    </w:p>
    <w:p w:rsidR="00BA4916" w:rsidRDefault="00BA4916" w:rsidP="00BA4916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BA4916">
        <w:rPr>
          <w:rFonts w:ascii="宋体" w:eastAsia="宋体" w:hAnsi="宋体" w:hint="eastAsia"/>
          <w:color w:val="000000" w:themeColor="text1"/>
          <w:sz w:val="24"/>
          <w:szCs w:val="24"/>
        </w:rPr>
        <w:t>AI与物联网(</w:t>
      </w:r>
      <w:proofErr w:type="spellStart"/>
      <w:r w:rsidRPr="00BA4916">
        <w:rPr>
          <w:rFonts w:ascii="宋体" w:eastAsia="宋体" w:hAnsi="宋体" w:hint="eastAsia"/>
          <w:color w:val="000000" w:themeColor="text1"/>
          <w:sz w:val="24"/>
          <w:szCs w:val="24"/>
        </w:rPr>
        <w:t>IoT</w:t>
      </w:r>
      <w:proofErr w:type="spellEnd"/>
      <w:r w:rsidRPr="00BA4916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)深度融合：仪器仪表将普遍集成AI算法，实现自主诊断、预测性维护和自适应校准功能。例如，工业传感器通过边缘计算实时分析数据，减少对云端依赖。 </w:t>
      </w:r>
    </w:p>
    <w:p w:rsidR="00BA4916" w:rsidRDefault="00BA4916" w:rsidP="00BA4916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BA4916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工业互联网与数字孪生：仪器仪表成为工业4.0的核心节点，支持工厂数字孪生系统的构建，通过仿真优化生产流程。 </w:t>
      </w:r>
    </w:p>
    <w:p w:rsidR="00BA4916" w:rsidRPr="00BA4916" w:rsidRDefault="00BA4916" w:rsidP="00BA4916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BA4916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远程监控与云平台：无线传输技术(如5G/6G)推动仪器远程操控和数据共享，尤其在能源、环保等领域广泛应用。 </w:t>
      </w:r>
    </w:p>
    <w:p w:rsidR="00BA4916" w:rsidRPr="00BA4916" w:rsidRDefault="00BA4916" w:rsidP="00BA491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BA4916">
        <w:rPr>
          <w:rFonts w:ascii="宋体" w:eastAsia="宋体" w:hAnsi="宋体" w:hint="eastAsia"/>
          <w:b/>
          <w:color w:val="000000" w:themeColor="text1"/>
          <w:sz w:val="24"/>
          <w:szCs w:val="24"/>
        </w:rPr>
        <w:t>高精度与微型化需求增长</w:t>
      </w:r>
    </w:p>
    <w:p w:rsidR="00BA4916" w:rsidRDefault="00BA4916" w:rsidP="00BA4916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BA4916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纳米级测量技术：半导体、生物医药等领域对高精度仪器的需求激增，如原子力显微镜、光谱仪等。 </w:t>
      </w:r>
    </w:p>
    <w:p w:rsidR="00BA4916" w:rsidRDefault="00BA4916" w:rsidP="00BA4916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BA4916">
        <w:rPr>
          <w:rFonts w:ascii="宋体" w:eastAsia="宋体" w:hAnsi="宋体" w:hint="eastAsia"/>
          <w:color w:val="000000" w:themeColor="text1"/>
          <w:sz w:val="24"/>
          <w:szCs w:val="24"/>
        </w:rPr>
        <w:t>MEMS技术普及：</w:t>
      </w:r>
      <w:proofErr w:type="gramStart"/>
      <w:r w:rsidRPr="00BA4916">
        <w:rPr>
          <w:rFonts w:ascii="宋体" w:eastAsia="宋体" w:hAnsi="宋体" w:hint="eastAsia"/>
          <w:color w:val="000000" w:themeColor="text1"/>
          <w:sz w:val="24"/>
          <w:szCs w:val="24"/>
        </w:rPr>
        <w:t>微机电</w:t>
      </w:r>
      <w:proofErr w:type="gramEnd"/>
      <w:r w:rsidRPr="00BA4916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系统(MEMS)推动传感器微型化、低成本化，加速在消费电子(如可穿戴设备)和医疗检测中的应用。 </w:t>
      </w:r>
    </w:p>
    <w:p w:rsidR="00BA4916" w:rsidRPr="00BA4916" w:rsidRDefault="00BA4916" w:rsidP="00BA4916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BA4916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便携式设备爆发：环境监测、食品安全检测等领域对便携仪器的需求上升，例如手持式气体分析仪、快速PCR检测仪。 </w:t>
      </w:r>
    </w:p>
    <w:p w:rsidR="00BA4916" w:rsidRPr="00BA4916" w:rsidRDefault="00BA4916" w:rsidP="00BA491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BA4916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绿色低碳与可持续发展驱动 </w:t>
      </w:r>
    </w:p>
    <w:p w:rsidR="00BA4916" w:rsidRDefault="00BA4916" w:rsidP="00BA4916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BA4916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碳中和相关仪器需求：碳监测、能源效率分析设备成为重点，例如碳排放监测仪、智能电表等。 </w:t>
      </w:r>
    </w:p>
    <w:p w:rsidR="00BA4916" w:rsidRDefault="00BA4916" w:rsidP="00BA4916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BA4916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环保法规趋严：水质/空气质量监测仪器需求增长，尤其在发展中国家(如中国、印度)的污染治理领域。 </w:t>
      </w:r>
    </w:p>
    <w:p w:rsidR="00BA4916" w:rsidRPr="00BA4916" w:rsidRDefault="00BA4916" w:rsidP="00BA4916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BA4916"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>绿色制造技术：仪器仪表生产环节更注重低能耗、可回收材料使用，减少全生命周期碳足迹。</w:t>
      </w:r>
    </w:p>
    <w:p w:rsidR="00BA4916" w:rsidRPr="00BA4916" w:rsidRDefault="00BA4916" w:rsidP="00BA491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BA4916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国产替代与产业链自主化 </w:t>
      </w:r>
    </w:p>
    <w:p w:rsidR="00BA4916" w:rsidRDefault="00BA4916" w:rsidP="00BA4916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BA4916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高端仪器“卡脖子”突破：中国等新兴市场加速研发高端科学仪器(如质谱仪、电子显微镜)，逐步替代进口。 </w:t>
      </w:r>
    </w:p>
    <w:p w:rsidR="00BA4916" w:rsidRDefault="00BA4916" w:rsidP="00BA4916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BA4916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供应链本地化：地缘政治风险推动仪器仪表核心部件(如芯片、光学器件)本土化生产。 </w:t>
      </w:r>
    </w:p>
    <w:p w:rsidR="00BA4916" w:rsidRPr="00BA4916" w:rsidRDefault="00BA4916" w:rsidP="00BA4916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BA4916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标准体系完善：各国制定自主技术标准，例如中国推动仪器仪表行业标准与国际接轨。 </w:t>
      </w:r>
    </w:p>
    <w:p w:rsidR="00BA4916" w:rsidRPr="00BA4916" w:rsidRDefault="00BA4916" w:rsidP="00BA491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BA4916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跨行业融合与新场景拓展 </w:t>
      </w:r>
    </w:p>
    <w:p w:rsidR="00BA4916" w:rsidRDefault="00BA4916" w:rsidP="00BA4916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BA4916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医疗与生命科学：基因测序仪、智能医疗诊断设备受益于精准医疗发展；疫情后公共卫生监测需求常态化。 </w:t>
      </w:r>
    </w:p>
    <w:p w:rsidR="00BA4916" w:rsidRDefault="00BA4916" w:rsidP="00BA4916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BA4916">
        <w:rPr>
          <w:rFonts w:ascii="宋体" w:eastAsia="宋体" w:hAnsi="宋体" w:hint="eastAsia"/>
          <w:color w:val="000000" w:themeColor="text1"/>
          <w:sz w:val="24"/>
          <w:szCs w:val="24"/>
        </w:rPr>
        <w:t>新能源与储能：光伏/风电设备检测仪器、电池性能测试</w:t>
      </w:r>
      <w:proofErr w:type="gramStart"/>
      <w:r w:rsidRPr="00BA4916">
        <w:rPr>
          <w:rFonts w:ascii="宋体" w:eastAsia="宋体" w:hAnsi="宋体" w:hint="eastAsia"/>
          <w:color w:val="000000" w:themeColor="text1"/>
          <w:sz w:val="24"/>
          <w:szCs w:val="24"/>
        </w:rPr>
        <w:t>仪需求</w:t>
      </w:r>
      <w:proofErr w:type="gramEnd"/>
      <w:r w:rsidRPr="00BA4916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随新能源产业扩张增长。 </w:t>
      </w:r>
    </w:p>
    <w:p w:rsidR="00BA4916" w:rsidRPr="00BA4916" w:rsidRDefault="00BA4916" w:rsidP="00BA4916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BA4916">
        <w:rPr>
          <w:rFonts w:ascii="宋体" w:eastAsia="宋体" w:hAnsi="宋体" w:hint="eastAsia"/>
          <w:color w:val="000000" w:themeColor="text1"/>
          <w:sz w:val="24"/>
          <w:szCs w:val="24"/>
        </w:rPr>
        <w:t>智慧城市与交通：智能交通传感器、建筑结构健康监测系统成为智慧城市基建重要部分</w:t>
      </w:r>
      <w:r w:rsidRPr="00BA4916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:rsidR="00BA4916" w:rsidRPr="00BA4916" w:rsidRDefault="00BA4916" w:rsidP="00BA491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BA4916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挑战与应对 </w:t>
      </w:r>
    </w:p>
    <w:p w:rsidR="00BA4916" w:rsidRDefault="00BA4916" w:rsidP="00BA4916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BA4916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技术瓶颈：高端仪器依赖基础学科(如材料学、光学)突破，需产学研协同创新。 </w:t>
      </w:r>
    </w:p>
    <w:p w:rsidR="00BA4916" w:rsidRDefault="00BA4916" w:rsidP="00BA4916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BA4916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数据安全风险：联网仪器的数据隐私和网络安全问题凸显，推动加密技术和安全协议升级。 </w:t>
      </w:r>
    </w:p>
    <w:p w:rsidR="00BA4916" w:rsidRPr="00BA4916" w:rsidRDefault="00BA4916" w:rsidP="00BA4916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bookmarkStart w:id="0" w:name="_GoBack"/>
      <w:bookmarkEnd w:id="0"/>
      <w:r w:rsidRPr="00BA4916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国际竞争加剧：欧美企业通过专利壁垒巩固优势，新兴企业需加强知识产权布局。 </w:t>
      </w:r>
    </w:p>
    <w:p w:rsidR="00BA4916" w:rsidRPr="00BA4916" w:rsidRDefault="00BA4916" w:rsidP="00BA491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BA4916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总结 </w:t>
      </w:r>
    </w:p>
    <w:p w:rsidR="00D02623" w:rsidRPr="00BA4916" w:rsidRDefault="00BA4916" w:rsidP="00BA4916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A4916">
        <w:rPr>
          <w:rFonts w:ascii="宋体" w:eastAsia="宋体" w:hAnsi="宋体" w:hint="eastAsia"/>
          <w:color w:val="000000" w:themeColor="text1"/>
          <w:sz w:val="24"/>
          <w:szCs w:val="24"/>
        </w:rPr>
        <w:t>2025年，仪器仪表行业将呈现“智能驱动、绿色引领、国产崛起、场景多元”的格局。技术迭代与政策支持(如中国“十四五”规划中高端装备制造的重点部署)将推动行业向高附加值领域转型，同时全球化竞争与合作并存，企业需在创新、成本、服务等多维度构建核心竞争力。</w:t>
      </w:r>
    </w:p>
    <w:sectPr w:rsidR="00D02623" w:rsidRPr="00BA4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B89"/>
    <w:multiLevelType w:val="hybridMultilevel"/>
    <w:tmpl w:val="7B804F62"/>
    <w:lvl w:ilvl="0" w:tplc="28B06F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7B8"/>
    <w:rsid w:val="001E2470"/>
    <w:rsid w:val="00255EF1"/>
    <w:rsid w:val="00692EAA"/>
    <w:rsid w:val="00703FE1"/>
    <w:rsid w:val="008627B8"/>
    <w:rsid w:val="009066AF"/>
    <w:rsid w:val="00BA4916"/>
    <w:rsid w:val="00D0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91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9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194</Words>
  <Characters>1107</Characters>
  <Application>Microsoft Office Word</Application>
  <DocSecurity>0</DocSecurity>
  <Lines>9</Lines>
  <Paragraphs>2</Paragraphs>
  <ScaleCrop>false</ScaleCrop>
  <Company>Organization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2025-02-13T02:23:00Z</dcterms:created>
  <dcterms:modified xsi:type="dcterms:W3CDTF">2025-02-13T02:32:00Z</dcterms:modified>
</cp:coreProperties>
</file>