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人民日报：让行业协会走上前台</w:t>
      </w:r>
    </w:p>
    <w:p>
      <w:pPr>
        <w:pStyle w:val="style0"/>
        <w:jc w:val="center"/>
        <w:rPr/>
      </w:pPr>
      <w:r>
        <w:rPr>
          <w:lang w:val="en-US"/>
        </w:rPr>
        <w:t>来源：</w:t>
      </w:r>
      <w:r>
        <w:t>山东省煤炭行业协会</w:t>
      </w:r>
    </w:p>
    <w:p>
      <w:pPr>
        <w:pStyle w:val="style0"/>
        <w:ind w:firstLineChars="200"/>
        <w:rPr/>
      </w:pPr>
      <w:r>
        <w:t>目前，我国中小企业发展中面临许多新问题、新矛盾，这些都是转型升级过程中必然出现的现象。企业转型升级是个老生常谈的话题，同时也是一个重要且棘手的难题。日前，人民日报发表由全国政协委员洪慧民署名的文章《让行业协会走上前台》中指出，行业协会、商会是同行企业自己的组织，能够深刻而敏锐地察觉到所处行业的生存状态、存在问题、潜在危险和发展前景，对行业内不同企业的管理水平、技术储备和核心竞争力水平等情况非常熟悉。在引导参与企业转型升级的过程中，应该让行业协会、商会走上前台，政府鼓励这些组织发挥主导作用，规范他们的组织行为。以下是该篇全文：</w:t>
      </w:r>
    </w:p>
    <w:p>
      <w:pPr>
        <w:pStyle w:val="style0"/>
        <w:ind w:firstLineChars="200"/>
        <w:rPr/>
      </w:pPr>
      <w:r>
        <w:t>调整经济结构迫切需要企业转型升级。近几年来，各级政府为促进企业转型升级出台了不少政策措施，包括：设立转型升级专项资金项目，评选创新示范企业、智慧建设重点示范工程，下达年度重点技术创新项目计划、智能化改造项目实施计划等等。综合评价这些政策措施，虽然起到了一定的引领作用，但总的来看政策精准度不强、效率不高、覆盖面不广。</w:t>
      </w:r>
    </w:p>
    <w:p>
      <w:pPr>
        <w:pStyle w:val="style0"/>
        <w:ind w:firstLineChars="200"/>
        <w:rPr/>
      </w:pPr>
      <w:r>
        <w:t>究其原因，在于政府很难真正了解企业真实的发展状况和发展需要，也很难准确把握市场的变化，以行政方式“外行指导内行”，不但浪费了行政资源、容易滋生腐败，也有可能破坏企业公平竞争的发展环境。</w:t>
      </w:r>
    </w:p>
    <w:p>
      <w:pPr>
        <w:pStyle w:val="style0"/>
        <w:ind w:firstLineChars="200"/>
        <w:rPr/>
      </w:pPr>
      <w:r>
        <w:t>行业协会、商会是同行企业自己的组织，能够深刻而敏锐地察觉到所处行业的生存状态、存在问题、潜在危险和发展前景，对行业内不同企业的管理水平、技术储备和核心竞争力水平等情况非常熟悉。但在现实中，却往往被排除在促进企业转型升级的制度设计之外，难以发挥特有的优势。</w:t>
      </w:r>
    </w:p>
    <w:p>
      <w:pPr>
        <w:pStyle w:val="style0"/>
        <w:ind w:firstLineChars="200"/>
        <w:rPr/>
      </w:pPr>
      <w:r>
        <w:t>在引导参与企业转型升级的过程中，应该让行业协会、商会走上前台，政府鼓励这些组织发挥主导作用，规范他们的组织行为。因此建议：</w:t>
      </w:r>
    </w:p>
    <w:p>
      <w:pPr>
        <w:pStyle w:val="style0"/>
        <w:ind w:firstLineChars="200"/>
        <w:rPr/>
      </w:pPr>
      <w:r>
        <w:t>将政府评价企业或影响企业发展方向的行政行为，逐步转移给行业协会、商会。转变政府职能的关键就是将“市场的事交给市场去做”。当前可以考虑选择一些经济发展基础较好的地区进行试点。将政府安排的转型升级资金等涉企资金项目的申报、评价、发放工作，各级各类涉企评优奖励工作，企业评价、产品评价、认证等工作转移给相关行业的行业协会、商会执行，政府做好监督和规范工作。在制定重点技术创新计划、智能化改造项目计划等有关企业转型升级计划时，可以采用委托研究或购买服务等方式，由行业协会商会起草计划草案，经政府有关部门确认后颁布执行。部分具备条件的地区，还可以赋予行业协会一定的执法权，规范行业内企业违反行规的行为。</w:t>
      </w:r>
    </w:p>
    <w:p>
      <w:pPr>
        <w:pStyle w:val="style0"/>
        <w:ind w:firstLineChars="200"/>
        <w:rPr/>
      </w:pPr>
      <w:r>
        <w:t>精心设计和完善行业协会、商会的评价机制。首先，对全国各级各类的行业协会商会进行清查。其次，根据清查结果，对行业协会、商会进行评价，制定某一时间段内的政府授信行业协会、商会目录，并将授信标准和授信结果向社会公示。第三，对具体工作流程进行设计，制定可操作的法律法规和政策措施，保持授信行业协会、商会或第三方中介组织的有效流动，通过按不同时间阶段授信、同时授信不同的社会组织、鼓励中介组织市场竞争等方式，促进行业协会商会健康发展。经过多年的努力，通过市场竞争和政府培育，力求依托行业协会商会，建立起行业内的“标准普尔”性质的社会组织，提供全社会认可的专业服务，建立起具有国际水准的行业评价品牌。</w:t>
      </w:r>
    </w:p>
    <w:p>
      <w:pPr>
        <w:pStyle w:val="style0"/>
        <w:ind w:firstLineChars="200"/>
        <w:rPr/>
      </w:pPr>
      <w:r>
        <w:t>建立行业协会商会信用评价、信息保密和失信惩戒机制，加强政府对行业协会商会的监督与管理。政府以行业协会、商会提供的数据信息为依据制定行业政策，应签订保密协议。一旦出现行业协会商会失信、造假、泄密等行为，造成政府和社会损失，应启动惩戒机制。除相应的法律程序之外，可以考虑将相应行业协会商会或者企业列入政府制定的失信黑名单，将责任人员列入失信人员黑名单，并向社会公布，让失信者为其行为付出代价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1513</Words>
  <Characters>1513</Characters>
  <Application>WPS Office</Application>
  <Paragraphs>10</Paragraphs>
  <CharactersWithSpaces>1513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2023-11-23T02:19:59Z</dcterms:created>
  <dc:creator>V2241HA</dc:creator>
  <lastModifiedBy>V2241HA</lastModifiedBy>
  <dcterms:modified xsi:type="dcterms:W3CDTF">2023-11-23T02:35:58Z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66bae9cdbd8f4bb5ab2288979c7a8c3a_21</vt:lpwstr>
  </property>
</Properties>
</file>