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思仪科技业绩持续稳步增长，盈利规模大幅领先</w:t>
      </w:r>
    </w:p>
    <w:p>
      <w:pPr>
        <w:pStyle w:val="style0"/>
        <w:jc w:val="center"/>
        <w:rPr/>
      </w:pPr>
      <w:r>
        <w:rPr>
          <w:lang w:val="en-US"/>
        </w:rPr>
        <w:t>来源：电科</w:t>
      </w:r>
      <w:r>
        <w:rPr>
          <w:rFonts w:hint="eastAsia"/>
          <w:lang w:val="en-US" w:eastAsia="zh-CN"/>
        </w:rPr>
        <w:t>思仪</w:t>
      </w:r>
    </w:p>
    <w:p>
      <w:pPr>
        <w:pStyle w:val="style0"/>
        <w:ind w:firstLineChars="200"/>
        <w:rPr/>
      </w:pPr>
      <w:r>
        <w:t>集微网消息，电子测量仪器作为科技产业链发展的基石，任何电气电子设备的研发测试都离不开其支持，电子测量仪器目前广泛应用于通讯、新能源及半导体等领域研发测试环节。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长期以来，电子测量仪器的基本被海外厂商垄断，不过，近年来国产厂商不断突围，如中电科旗下的中电科思仪科技股份有限公司（下称：思仪科技）历经几十年的打磨，建立了完备的核心技术体系。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2022年年底，该公司已经向上交所科创板发起冲击，目前其IPO申请已获得上交所科创板发审委受理，翻阅招股书发现，思仪科技近年来盈利能力持续增强，但是其存货周转率以及应收账款周转率却有所下降。</w:t>
      </w:r>
    </w:p>
    <w:p>
      <w:pPr>
        <w:pStyle w:val="style0"/>
        <w:rPr/>
      </w:pP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盈利能力远超同行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根据招股书，思仪科技是国内电子测量仪器产品门类最全、频谱覆盖范围最宽的企业，主要产品包括整机、测试系统、整部件等，相关产品性能国内领先、国际先进。据悉，思仪科技的产业广泛应用于向通信、工业电子、教育、国防等行业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目前，思仪科技已经是国内综合实力最强、收入规模最大的电子测量仪器研发制造企业，是国内电子测量仪器产品门类最全、频谱覆盖范围最宽的企业。公司是目前国内仅有的能够在微波/毫米波、光电、通信和基础测量仪器领域全方位对标国际一流的电子测量仪器企业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资料显示，2021年中国电子测量仪器市场规模为321.0亿元。国内企业中，思仪科技以15.13亿元的收入位列国内企业市场份额第一位。2021年我国微波/毫米波测量仪器市场规模为46.3亿元，思仪科技微波/毫米波相关整机凭借6.70亿元的营业收入位居国内企业第一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因此，近年来，思仪科技的业绩持续稳步增长。在2019年—2022年1-6月（下称：报告期），公司实现营收分别为7.92亿元、12.51亿元、15.13亿元、7.59亿元，实现净利润分别为-7590.92万元、1.19亿元、1.91亿元、1.31亿元。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不难看出，思仪科技自2020年成功扭亏之后，净利润便一路高歌猛进，大幅稳步增长。通过上图对比各竞对来看，思仪科技无论是营收规模还是净利润均是遥遥领先。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招股书显示，报告期内，思仪科技的主营业务毛利率分别为22.13%、34.82%、37.38%和41.06%，保持增长趋势。而2019年主营业务毛利率相对较低则主要是因为2019年公司向四十一所采购的重组交接日前形成的结余存货较多，以至于微波/毫米波测量仪器等产品的销售毛利率相对较低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然而，对比各竞来看，思仪科技的毛利率还是略逊一筹。报告期内，坤恒顺维的毛利率分别为64.16%、69.49%、63.01%、67.02%，普源精电分别为50.25%、50.92%、50.58%、51.98%，鼎阳科技分别为54.09%、57.07%、56.48%、56.28%。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因此，虽然业绩规模方面思仪科技大幅领先，但是就毛利率而言，即便公司近年来保持稳定增长的势头，但是目前和各竞对仍有不小的差距。</w:t>
      </w:r>
    </w:p>
    <w:p>
      <w:pPr>
        <w:pStyle w:val="style0"/>
        <w:rPr/>
      </w:pPr>
    </w:p>
    <w:p>
      <w:pPr>
        <w:pStyle w:val="style0"/>
        <w:ind w:firstLineChars="200"/>
        <w:jc w:val="left"/>
        <w:rPr>
          <w:b/>
          <w:bCs/>
        </w:rPr>
      </w:pPr>
      <w:r>
        <w:rPr>
          <w:b/>
          <w:bCs/>
        </w:rPr>
        <w:t>存货和应收账款周转率双双下降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随着思仪科技的长足发展，在公司业务规模持续扩大的背景下，思仪科技除了业绩大幅增长外，资产总额也持续增长。不过，因此带来的存货规模和应收账款也大幅增加，且最关键的是，公司的存货周转率和应收账款直线下降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具体来看，在报告期内，思仪科技的存货规模分别为6.78亿元、10.31亿元、12.72亿元、14.08亿元，占当期流动资产的比例分别为58.65%、44.52%、43.02%、44.39%。虽然占流动资产的比例在下降，但是存货规模的绝对值是在持续增加的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与此同时，思仪科技的存货周转率也在不断下降，报告期内，公司存货周转率分别为1.44次、0.98次、0.83次、0.33次。很明显看出，呈现不断下降的趋势，尤其是在去年上半年，大幅下滑。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对比各竞对来看，同期坤恒顺维的存货周转率分别为1.97次、1.10次、1.12次、0.28次；普源精电分别为2.59次、2.64次、2.41次、0.90次；鼎阳科技分别为1.63次、1.79次、1.71次、0.64次。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对此，思仪科技表示，报告期内，公司存货周转率较同行业公司偏低，主要原因系公司经营规模较大，且生产周期较长的定制产品占比较高，因此存货水平相对较高。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除此之外，思仪科技的应收账款也逐渐走高，根据招股书，在报告期内，公司的应收账款分别为账面余额分别为1.10亿元、1.88亿元、2.68亿元、3.91亿元。其中，2022上半年俨然已经超过了2021年全年，而且，占营收的比例也达到了51.52%，这是近年来公司应收账款占营收比例最高的一期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随着思仪科技应收账款的增加，公司的坏账准备也在不断增加，报告期内，公司的坏账准备分别为750.75万元、1317.44万元、1888.44万元、2456.42万元。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还需要注意的是，思仪科技的应收账款周转率也在不断下降，报告期内，公司的应收账款周转率分别为9.47次、9.00次、7.13次、2.47次。尤其是在2021年和2022年上半年，公司的应收账款周转率大幅下滑。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不过，笔者通过翻阅招股书对比发现，这一情况同样出现在思仪科技的竞对身上。同期，坤恒顺维的应收账款周转率分别为1.85次、1.78次、1.82次、0.57次；普源精电分别为8.29次、7.69次、8.44次、4.08次；鼎阳科技分别为9.95次、8.48次、7.89次、2.76次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也就是说，应收账款周转率的下降，不仅仅出现在思仪科技一家公司身上，这是行业普遍现象。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综上来看，思仪科技在盈利方面，远超其各个竞争对手，但是就毛利率和存货周转率而言，公司尚有追赶和提高的空间。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1941</Words>
  <Characters>2277</Characters>
  <Application>WPS Office</Application>
  <Paragraphs>52</Paragraphs>
  <CharactersWithSpaces>2277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2023-03-15T08:43:34Z</dcterms:created>
  <dc:creator>OPPO R11s</dc:creator>
  <lastModifiedBy>OPPO R11s</lastModifiedBy>
  <dcterms:modified xsi:type="dcterms:W3CDTF">2023-03-15T08:54:34Z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8d3c0bb0e1bd4142a1fedeb2aee038e0_21</vt:lpwstr>
  </property>
</Properties>
</file>