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FB" w:rsidRPr="00FB60FB" w:rsidRDefault="00FB60FB" w:rsidP="00FB60FB">
      <w:pPr>
        <w:pStyle w:val="a3"/>
        <w:widowControl/>
        <w:shd w:val="clear" w:color="auto" w:fill="FFFFFF"/>
        <w:spacing w:line="560" w:lineRule="exact"/>
        <w:rPr>
          <w:rFonts w:asciiTheme="minorEastAsia" w:hAnsiTheme="minorEastAsia" w:cs="宋体"/>
          <w:b/>
          <w:bCs/>
          <w:color w:val="222222"/>
          <w:spacing w:val="8"/>
          <w:sz w:val="36"/>
          <w:szCs w:val="36"/>
          <w:shd w:val="clear" w:color="auto" w:fill="FFFFFF"/>
        </w:rPr>
      </w:pPr>
      <w:proofErr w:type="gramStart"/>
      <w:r w:rsidRPr="00FB60FB">
        <w:rPr>
          <w:rFonts w:asciiTheme="minorEastAsia" w:hAnsiTheme="minorEastAsia" w:cs="宋体" w:hint="eastAsia"/>
          <w:b/>
          <w:bCs/>
          <w:color w:val="222222"/>
          <w:spacing w:val="8"/>
          <w:sz w:val="36"/>
          <w:szCs w:val="36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/>
          <w:bCs/>
          <w:color w:val="222222"/>
          <w:spacing w:val="8"/>
          <w:sz w:val="36"/>
          <w:szCs w:val="36"/>
          <w:shd w:val="clear" w:color="auto" w:fill="FFFFFF"/>
        </w:rPr>
        <w:t>：勤于正道、止于至善，奋力打造世界一流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黄海之滨，创新沃土。</w:t>
      </w:r>
    </w:p>
    <w:p w:rsid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位于青岛西海岸新区的中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电科思仪科技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股份有限公司（简称“电科思仪”），是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中国电科直属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企业。</w:t>
      </w:r>
    </w:p>
    <w:p w:rsidR="00290116" w:rsidRPr="00FB60FB" w:rsidRDefault="00290116" w:rsidP="0029011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Theme="minorEastAsia" w:hAnsiTheme="minorEastAsia" w:cs="宋体" w:hint="eastAsia"/>
          <w:bCs/>
          <w:noProof/>
          <w:color w:val="222222"/>
          <w:spacing w:val="8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3EB1429" wp14:editId="7C71546A">
            <wp:simplePos x="0" y="0"/>
            <wp:positionH relativeFrom="margin">
              <wp:posOffset>22860</wp:posOffset>
            </wp:positionH>
            <wp:positionV relativeFrom="margin">
              <wp:posOffset>2002790</wp:posOffset>
            </wp:positionV>
            <wp:extent cx="5263515" cy="3514725"/>
            <wp:effectExtent l="0" t="0" r="0" b="9525"/>
            <wp:wrapSquare wrapText="bothSides"/>
            <wp:docPr id="1" name="图片 1" descr="E:\2022年工作\2022年新品发布\2022年微波三大件发布\媒体投放计划\园区环境照片挑选后\0D5A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年工作\2022年新品发布\2022年微波三大件发布\媒体投放计划\园区环境照片挑选后\0D5A58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延续五十余年砥砺奋进的光辉传承，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“仪器强国”使命，不断创造世界领先的电子测试测量技术，打造尽善尽美的产品和服务，奋力开创电子测试测量智能智慧新时代。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4"/>
        <w:jc w:val="both"/>
        <w:rPr>
          <w:rFonts w:asciiTheme="minorEastAsia" w:hAnsiTheme="minorEastAsia" w:cs="宋体"/>
          <w:b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/>
          <w:bCs/>
          <w:color w:val="222222"/>
          <w:spacing w:val="8"/>
          <w:sz w:val="32"/>
          <w:szCs w:val="32"/>
          <w:shd w:val="clear" w:color="auto" w:fill="FFFFFF"/>
        </w:rPr>
        <w:t>矢志探索  追求卓越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作为我国电子测试测量技术创新的源泉，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秉承先进的创新理念，致力于电子测试测量前沿技术探索和研究，在微波/毫米波、光电、通信、基础测量以及自动</w:t>
      </w: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lastRenderedPageBreak/>
        <w:t>测试、核心元器件等领域，达</w:t>
      </w:r>
      <w:r w:rsidRPr="009B22B7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到国内领先、国际先进水平</w:t>
      </w: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，并不断向国际领先跨越。</w:t>
      </w:r>
    </w:p>
    <w:p w:rsidR="00FB60FB" w:rsidRDefault="0030537A" w:rsidP="0030537A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Theme="minorEastAsia" w:hAnsiTheme="minorEastAsia" w:cs="宋体"/>
          <w:bCs/>
          <w:noProof/>
          <w:color w:val="222222"/>
          <w:spacing w:val="8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B03C824" wp14:editId="2B21B46B">
            <wp:simplePos x="0" y="0"/>
            <wp:positionH relativeFrom="margin">
              <wp:posOffset>381000</wp:posOffset>
            </wp:positionH>
            <wp:positionV relativeFrom="margin">
              <wp:posOffset>2559685</wp:posOffset>
            </wp:positionV>
            <wp:extent cx="4539615" cy="6049010"/>
            <wp:effectExtent l="0" t="0" r="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矢志探索追求卓越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604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2B7"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专业专注、创新创造。</w:t>
      </w:r>
      <w:proofErr w:type="gramStart"/>
      <w:r w:rsidR="009B22B7"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="009B22B7"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不断</w:t>
      </w:r>
      <w:proofErr w:type="gramStart"/>
      <w:r w:rsidR="009B22B7"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刷新着</w:t>
      </w:r>
      <w:proofErr w:type="gramEnd"/>
      <w:r w:rsidR="009B22B7"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我国电子测试测量技术的新高度。</w:t>
      </w:r>
      <w:r w:rsidR="00FB60FB"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复杂信号模拟与分析、矢量网络参数测试、太赫兹测试、量子通信测试、5G通信测试、数字通信测试、光纤传感测试等核心技术不断突破。</w:t>
      </w:r>
    </w:p>
    <w:p w:rsidR="00290116" w:rsidRPr="00FB60FB" w:rsidRDefault="00290116" w:rsidP="0030537A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4"/>
        <w:jc w:val="both"/>
        <w:rPr>
          <w:rFonts w:asciiTheme="minorEastAsia" w:hAnsiTheme="minorEastAsia" w:cs="宋体"/>
          <w:b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/>
          <w:bCs/>
          <w:color w:val="222222"/>
          <w:spacing w:val="8"/>
          <w:sz w:val="32"/>
          <w:szCs w:val="32"/>
          <w:shd w:val="clear" w:color="auto" w:fill="FFFFFF"/>
        </w:rPr>
        <w:lastRenderedPageBreak/>
        <w:t>服务客户  创造价值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作为我国高端电子测试测量技术及产业自主发展的先锋力量，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从研发、设计、生产，到试验验证，构建了面向市场的产品开发体系和完备的现代企业管理体系。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采用数字化、网络化、智能化、平台化设计和生产，推动技术和产品不断升级换代，形成多元化、系列化产品体系。微波毫米波测量仪器、光电测量仪器、通信测量仪器、基础测量仪器、模块化测量仪器、自动测试系统、微波部件组件等产品，广泛应用于航天、航空、舰船、通信、太赫兹、新能源、科教等领域，并在国家重大工程和重大项目中发挥着重要的测试测量保障作用。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以产品研发为核心，以全面服务为业态，面向全球市场不断提供先进的测试测量解决方案，为国家、为社会、为行业、为用户、也为企业和员工自身创造无限价值。</w:t>
      </w:r>
    </w:p>
    <w:p w:rsidR="00290116" w:rsidRDefault="00290116" w:rsidP="0029011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Theme="minorEastAsia" w:hAnsiTheme="minorEastAsia" w:cs="宋体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Theme="minorEastAsia" w:hAnsiTheme="minorEastAsia" w:cs="宋体" w:hint="eastAsia"/>
          <w:b/>
          <w:bCs/>
          <w:noProof/>
          <w:color w:val="222222"/>
          <w:spacing w:val="8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>
            <wp:simplePos x="1550035" y="-492760"/>
            <wp:positionH relativeFrom="margin">
              <wp:align>left</wp:align>
            </wp:positionH>
            <wp:positionV relativeFrom="margin">
              <wp:align>top</wp:align>
            </wp:positionV>
            <wp:extent cx="5274310" cy="7027545"/>
            <wp:effectExtent l="0" t="0" r="2540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服务客户创造价值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4"/>
        <w:jc w:val="both"/>
        <w:rPr>
          <w:rFonts w:asciiTheme="minorEastAsia" w:hAnsiTheme="minorEastAsia" w:cs="宋体"/>
          <w:b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/>
          <w:bCs/>
          <w:color w:val="222222"/>
          <w:spacing w:val="8"/>
          <w:sz w:val="32"/>
          <w:szCs w:val="32"/>
          <w:shd w:val="clear" w:color="auto" w:fill="FFFFFF"/>
        </w:rPr>
        <w:t>人尽其才  成就梦想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作为我国电子测试测量领域“国家队”，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电科思仪拥有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一支从事电子测试测量技术研究和产品开发、设计、制造的专业技术队伍。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lastRenderedPageBreak/>
        <w:t>以人为本，创新为魂。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以广阔的视野和一流的干事创业平台，用人才和技术塑造科学精神、托举行业未来；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把先进的文化理念和“变思做严”工作要求融入企业血脉，聚力打造企业与员工共同成长的优良环境。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以测试测量之力让创新创造成为无限可能，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为未来科技赋能、为美好生活添彩。</w:t>
      </w:r>
    </w:p>
    <w:p w:rsidR="00FB60FB" w:rsidRPr="00FB60FB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4"/>
        <w:jc w:val="both"/>
        <w:rPr>
          <w:rFonts w:asciiTheme="minorEastAsia" w:hAnsiTheme="minorEastAsia" w:cs="宋体"/>
          <w:b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/>
          <w:bCs/>
          <w:color w:val="222222"/>
          <w:spacing w:val="8"/>
          <w:sz w:val="32"/>
          <w:szCs w:val="32"/>
          <w:shd w:val="clear" w:color="auto" w:fill="FFFFFF"/>
        </w:rPr>
        <w:t>厚积薄发  世界一流</w:t>
      </w:r>
    </w:p>
    <w:p w:rsidR="009B22B7" w:rsidRDefault="00FB60FB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世界风云跌宕，科技日新月异。</w:t>
      </w:r>
      <w:proofErr w:type="gramStart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FB60FB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将持续秉承市场与技术“双轮”驱动的发展理念，坚持面向世界科技前沿、面向国民经济主战场、面向国家重大需求、面向人民生命健康，不断突破关键核心技术，持续打造性能卓越的电子测试测量产品，充分发挥仪器仪表作为科学研究 “先行官”、工业生产“倍增器”、国防军事“战斗力”、社会活动“物化法官”的独特作用，努力建设测试测量领域世界一流企业，为支撑科技进步、服务美好生活不断做出新的更大的贡献！</w:t>
      </w:r>
    </w:p>
    <w:p w:rsidR="0071167E" w:rsidRPr="0071167E" w:rsidRDefault="009B22B7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Theme="minorEastAsia" w:hAnsiTheme="minorEastAsia" w:cs="宋体"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近</w:t>
      </w:r>
      <w:r w:rsidR="0071167E"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年来，</w:t>
      </w:r>
      <w:proofErr w:type="gramStart"/>
      <w:r w:rsidR="0071167E"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电科思仪始终</w:t>
      </w:r>
      <w:proofErr w:type="gramEnd"/>
      <w:r w:rsidR="0071167E"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坚持创新驱动，充分发挥科技优势，在测试测量领域做</w:t>
      </w:r>
      <w:proofErr w:type="gramStart"/>
      <w:r w:rsidR="0071167E"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强做</w:t>
      </w:r>
      <w:proofErr w:type="gramEnd"/>
      <w:r w:rsidR="0071167E"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优、让仪器产品升级换代，</w:t>
      </w:r>
      <w:r w:rsidR="0071167E" w:rsidRPr="000C41DD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实现了一大批测试测量的技术突破</w:t>
      </w:r>
      <w:r w:rsidR="0071167E"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和高端测试测量仪器的批量生产，成为国家科技创新的重要支撑力量。</w:t>
      </w:r>
    </w:p>
    <w:p w:rsidR="0075170C" w:rsidRPr="0071167E" w:rsidRDefault="0071167E" w:rsidP="00FB60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color w:val="222222"/>
          <w:spacing w:val="8"/>
          <w:sz w:val="32"/>
          <w:szCs w:val="32"/>
          <w:shd w:val="clear" w:color="auto" w:fill="FFFFFF"/>
        </w:rPr>
      </w:pPr>
      <w:proofErr w:type="gramStart"/>
      <w:r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电科思仪</w:t>
      </w:r>
      <w:proofErr w:type="gramEnd"/>
      <w:r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将积极发挥</w:t>
      </w:r>
      <w:r w:rsidR="009B22B7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高端测量</w:t>
      </w:r>
      <w:r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仪器带动作用，全面塑造发展新优势，努力打造测试测量领域世界一流企业，为全面建设社会主义现代化国家</w:t>
      </w:r>
      <w:proofErr w:type="gramStart"/>
      <w:r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作出</w:t>
      </w:r>
      <w:proofErr w:type="gramEnd"/>
      <w:r w:rsidRPr="0071167E">
        <w:rPr>
          <w:rFonts w:asciiTheme="minorEastAsia" w:hAnsiTheme="minorEastAsia" w:cs="宋体" w:hint="eastAsia"/>
          <w:bCs/>
          <w:color w:val="222222"/>
          <w:spacing w:val="8"/>
          <w:sz w:val="32"/>
          <w:szCs w:val="32"/>
          <w:shd w:val="clear" w:color="auto" w:fill="FFFFFF"/>
        </w:rPr>
        <w:t>积极贡献。</w:t>
      </w:r>
      <w:bookmarkStart w:id="0" w:name="_GoBack"/>
      <w:bookmarkEnd w:id="0"/>
    </w:p>
    <w:sectPr w:rsidR="0075170C" w:rsidRPr="0071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EA" w:rsidRDefault="00AD3CEA" w:rsidP="00C25F4D">
      <w:r>
        <w:separator/>
      </w:r>
    </w:p>
  </w:endnote>
  <w:endnote w:type="continuationSeparator" w:id="0">
    <w:p w:rsidR="00AD3CEA" w:rsidRDefault="00AD3CEA" w:rsidP="00C2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EA" w:rsidRDefault="00AD3CEA" w:rsidP="00C25F4D">
      <w:r>
        <w:separator/>
      </w:r>
    </w:p>
  </w:footnote>
  <w:footnote w:type="continuationSeparator" w:id="0">
    <w:p w:rsidR="00AD3CEA" w:rsidRDefault="00AD3CEA" w:rsidP="00C2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0C"/>
    <w:rsid w:val="00056019"/>
    <w:rsid w:val="000C41DC"/>
    <w:rsid w:val="000C41DD"/>
    <w:rsid w:val="00157391"/>
    <w:rsid w:val="00212551"/>
    <w:rsid w:val="00260E11"/>
    <w:rsid w:val="00290116"/>
    <w:rsid w:val="002A7BD7"/>
    <w:rsid w:val="0030537A"/>
    <w:rsid w:val="00365334"/>
    <w:rsid w:val="0052713A"/>
    <w:rsid w:val="0071167E"/>
    <w:rsid w:val="007171CC"/>
    <w:rsid w:val="0075170C"/>
    <w:rsid w:val="0088681C"/>
    <w:rsid w:val="009B22B7"/>
    <w:rsid w:val="00AD3CEA"/>
    <w:rsid w:val="00B07C88"/>
    <w:rsid w:val="00B916B6"/>
    <w:rsid w:val="00C25F4D"/>
    <w:rsid w:val="00C5167A"/>
    <w:rsid w:val="00E250AB"/>
    <w:rsid w:val="00E91FD7"/>
    <w:rsid w:val="00FB60FB"/>
    <w:rsid w:val="336404BA"/>
    <w:rsid w:val="6B2A2EC8"/>
    <w:rsid w:val="73A0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2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5F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25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25F4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7171CC"/>
    <w:rPr>
      <w:sz w:val="21"/>
      <w:szCs w:val="21"/>
    </w:rPr>
  </w:style>
  <w:style w:type="paragraph" w:styleId="a7">
    <w:name w:val="annotation text"/>
    <w:basedOn w:val="a"/>
    <w:link w:val="Char1"/>
    <w:rsid w:val="007171CC"/>
    <w:pPr>
      <w:jc w:val="left"/>
    </w:pPr>
  </w:style>
  <w:style w:type="character" w:customStyle="1" w:styleId="Char1">
    <w:name w:val="批注文字 Char"/>
    <w:basedOn w:val="a0"/>
    <w:link w:val="a7"/>
    <w:rsid w:val="007171C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7171CC"/>
    <w:rPr>
      <w:b/>
      <w:bCs/>
    </w:rPr>
  </w:style>
  <w:style w:type="character" w:customStyle="1" w:styleId="Char2">
    <w:name w:val="批注主题 Char"/>
    <w:basedOn w:val="Char1"/>
    <w:link w:val="a8"/>
    <w:rsid w:val="007171C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7171CC"/>
    <w:rPr>
      <w:sz w:val="18"/>
      <w:szCs w:val="18"/>
    </w:rPr>
  </w:style>
  <w:style w:type="character" w:customStyle="1" w:styleId="Char3">
    <w:name w:val="批注框文本 Char"/>
    <w:basedOn w:val="a0"/>
    <w:link w:val="a9"/>
    <w:rsid w:val="007171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2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5F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25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25F4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7171CC"/>
    <w:rPr>
      <w:sz w:val="21"/>
      <w:szCs w:val="21"/>
    </w:rPr>
  </w:style>
  <w:style w:type="paragraph" w:styleId="a7">
    <w:name w:val="annotation text"/>
    <w:basedOn w:val="a"/>
    <w:link w:val="Char1"/>
    <w:rsid w:val="007171CC"/>
    <w:pPr>
      <w:jc w:val="left"/>
    </w:pPr>
  </w:style>
  <w:style w:type="character" w:customStyle="1" w:styleId="Char1">
    <w:name w:val="批注文字 Char"/>
    <w:basedOn w:val="a0"/>
    <w:link w:val="a7"/>
    <w:rsid w:val="007171C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7171CC"/>
    <w:rPr>
      <w:b/>
      <w:bCs/>
    </w:rPr>
  </w:style>
  <w:style w:type="character" w:customStyle="1" w:styleId="Char2">
    <w:name w:val="批注主题 Char"/>
    <w:basedOn w:val="Char1"/>
    <w:link w:val="a8"/>
    <w:rsid w:val="007171C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7171CC"/>
    <w:rPr>
      <w:sz w:val="18"/>
      <w:szCs w:val="18"/>
    </w:rPr>
  </w:style>
  <w:style w:type="character" w:customStyle="1" w:styleId="Char3">
    <w:name w:val="批注框文本 Char"/>
    <w:basedOn w:val="a0"/>
    <w:link w:val="a9"/>
    <w:rsid w:val="007171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sunlei.INTERNET</dc:creator>
  <cp:lastModifiedBy>隋魏</cp:lastModifiedBy>
  <cp:revision>10</cp:revision>
  <dcterms:created xsi:type="dcterms:W3CDTF">2022-04-08T02:40:00Z</dcterms:created>
  <dcterms:modified xsi:type="dcterms:W3CDTF">2022-04-25T12:32:00Z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5C2F9D69961E40D2BD8D6C2904D41672</vt:lpwstr>
  </property>
</Properties>
</file>