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6112" w:rsidRPr="00896112" w:rsidRDefault="00896112" w:rsidP="00896112">
      <w:pPr>
        <w:widowControl/>
        <w:shd w:val="clear" w:color="auto" w:fill="FFFFFF"/>
        <w:spacing w:before="450" w:line="360" w:lineRule="auto"/>
        <w:jc w:val="center"/>
        <w:rPr>
          <w:rFonts w:ascii="黑体" w:eastAsia="黑体" w:hAnsi="黑体" w:cs="宋体"/>
          <w:b/>
          <w:bCs/>
          <w:color w:val="000000" w:themeColor="text1"/>
          <w:kern w:val="36"/>
          <w:sz w:val="28"/>
          <w:szCs w:val="28"/>
        </w:rPr>
      </w:pPr>
      <w:r>
        <w:rPr>
          <w:rFonts w:ascii="黑体" w:eastAsia="黑体" w:hAnsi="黑体" w:cs="宋体" w:hint="eastAsia"/>
          <w:b/>
          <w:bCs/>
          <w:color w:val="000000" w:themeColor="text1"/>
          <w:kern w:val="36"/>
          <w:sz w:val="28"/>
          <w:szCs w:val="28"/>
        </w:rPr>
        <w:t>安徽蚌埠</w:t>
      </w:r>
      <w:r w:rsidRPr="00896112">
        <w:rPr>
          <w:rFonts w:ascii="黑体" w:eastAsia="黑体" w:hAnsi="黑体" w:cs="宋体" w:hint="eastAsia"/>
          <w:b/>
          <w:bCs/>
          <w:color w:val="000000" w:themeColor="text1"/>
          <w:kern w:val="36"/>
          <w:sz w:val="28"/>
          <w:szCs w:val="28"/>
        </w:rPr>
        <w:t>聚力打造产值超千亿传感产业集群</w:t>
      </w:r>
    </w:p>
    <w:p w:rsidR="00896112" w:rsidRPr="00896112" w:rsidRDefault="00896112" w:rsidP="00896112">
      <w:pPr>
        <w:widowControl/>
        <w:shd w:val="clear" w:color="auto" w:fill="FFFFFF"/>
        <w:spacing w:line="360" w:lineRule="auto"/>
        <w:jc w:val="center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896112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来源：</w:t>
      </w:r>
      <w:proofErr w:type="gramStart"/>
      <w:r w:rsidRPr="00896112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大皖新闻</w:t>
      </w:r>
      <w:proofErr w:type="gramEnd"/>
    </w:p>
    <w:p w:rsidR="00896112" w:rsidRPr="00896112" w:rsidRDefault="00896112" w:rsidP="00896112">
      <w:pPr>
        <w:widowControl/>
        <w:shd w:val="clear" w:color="auto" w:fill="FFFFFF"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proofErr w:type="gramStart"/>
      <w:r w:rsidRPr="00896112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大皖新</w:t>
      </w:r>
      <w:proofErr w:type="gramEnd"/>
      <w:r w:rsidRPr="00896112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闻讯 沿蚌埠市主干道东海大道向东前行，便能看到一幢独立的单体建筑，“中国传感谷”几个巨大的字样格外醒目。</w:t>
      </w:r>
      <w:proofErr w:type="gramStart"/>
      <w:r w:rsidRPr="00896112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大皖新闻记者</w:t>
      </w:r>
      <w:proofErr w:type="gramEnd"/>
      <w:r w:rsidRPr="00896112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从当地获悉，这便是与位于合肥的“中国声谷”、芜湖的“中国视谷”并称安徽人工智能产业“三谷”的蚌埠“中国传感谷”。以“创新之城、材料之都、制造高地、幸福蚌埠”为城市新名片的蚌埠市，现已培育了北方微电子研究院、</w:t>
      </w:r>
      <w:proofErr w:type="gramStart"/>
      <w:r w:rsidRPr="00896112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芯动联</w:t>
      </w:r>
      <w:proofErr w:type="gramEnd"/>
      <w:r w:rsidRPr="00896112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科、</w:t>
      </w:r>
      <w:proofErr w:type="gramStart"/>
      <w:r w:rsidRPr="00896112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希磁科技</w:t>
      </w:r>
      <w:proofErr w:type="gramEnd"/>
      <w:r w:rsidRPr="00896112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、有家硅光、</w:t>
      </w:r>
      <w:proofErr w:type="gramStart"/>
      <w:r w:rsidRPr="00896112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依爱消防</w:t>
      </w:r>
      <w:proofErr w:type="gramEnd"/>
      <w:r w:rsidRPr="00896112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、双环电子等一批行业领军企业，构建了智能传感材料、设计、制造、封装、测试和应用的完整产业体系。该市智能传感产业相关企业达 200 余家，其中高新技术企业 50 家，省级以上专精特新企业 40 家，涵盖产业上下游各个环节，经济规模总量超百亿元。</w:t>
      </w:r>
    </w:p>
    <w:p w:rsidR="00896112" w:rsidRPr="00896112" w:rsidRDefault="00896112" w:rsidP="00896112">
      <w:pPr>
        <w:widowControl/>
        <w:shd w:val="clear" w:color="auto" w:fill="FFFFFF"/>
        <w:spacing w:line="360" w:lineRule="auto"/>
        <w:jc w:val="center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896112">
        <w:rPr>
          <w:rFonts w:ascii="宋体" w:eastAsia="宋体" w:hAnsi="宋体" w:cs="宋体" w:hint="eastAsia"/>
          <w:noProof/>
          <w:color w:val="000000" w:themeColor="text1"/>
          <w:kern w:val="0"/>
          <w:sz w:val="24"/>
          <w:szCs w:val="24"/>
        </w:rPr>
        <w:drawing>
          <wp:inline distT="0" distB="0" distL="0" distR="0" wp14:anchorId="750DDAF0" wp14:editId="2F95233F">
            <wp:extent cx="3347500" cy="2501680"/>
            <wp:effectExtent l="0" t="0" r="5715" b="0"/>
            <wp:docPr id="4" name="图片 4" descr="https://www.861718.com/member/kindeditor/attached/image/20240814/20240814194106_276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861718.com/member/kindeditor/attached/image/20240814/20240814194106_2767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7445" cy="2501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6112" w:rsidRPr="00896112" w:rsidRDefault="00896112" w:rsidP="00896112">
      <w:pPr>
        <w:widowControl/>
        <w:shd w:val="clear" w:color="auto" w:fill="FFFFFF"/>
        <w:spacing w:line="360" w:lineRule="auto"/>
        <w:jc w:val="center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896112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“中国传感谷”外景</w:t>
      </w:r>
    </w:p>
    <w:p w:rsidR="00896112" w:rsidRPr="00896112" w:rsidRDefault="00896112" w:rsidP="00896112">
      <w:pPr>
        <w:widowControl/>
        <w:shd w:val="clear" w:color="auto" w:fill="FFFFFF"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896112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8月12日中午，</w:t>
      </w:r>
      <w:proofErr w:type="gramStart"/>
      <w:r w:rsidRPr="00896112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大皖新闻记者</w:t>
      </w:r>
      <w:proofErr w:type="gramEnd"/>
      <w:r w:rsidRPr="00896112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走进中国传感谷。传感器作为与外界环境交互的重要手段和感知信息的主要来源，已成为决定未来信息技术产业发展的核心与基础之一。同时，物联网、云计算、大数据、人工智能应用的兴起，促使传感技术由单点突破向系统化、体系化的协同创新转变，大平台、大生态主导核心技术走向的态势愈发明显，并成为发达国家和跨国企业布局的战略高地。作为中国三大传感器生产基地之一，蚌埠已形成智能传感器设计、制造、测试、封装和应用的完整产业体系，也是全省唯一同时拥有集成电路及 MEMS 晶圆生产线的城市。</w:t>
      </w:r>
    </w:p>
    <w:p w:rsidR="00896112" w:rsidRPr="00896112" w:rsidRDefault="00896112" w:rsidP="00896112">
      <w:pPr>
        <w:widowControl/>
        <w:shd w:val="clear" w:color="auto" w:fill="FFFFFF"/>
        <w:spacing w:line="360" w:lineRule="auto"/>
        <w:jc w:val="center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896112">
        <w:rPr>
          <w:rFonts w:ascii="宋体" w:eastAsia="宋体" w:hAnsi="宋体" w:cs="宋体" w:hint="eastAsia"/>
          <w:noProof/>
          <w:color w:val="000000" w:themeColor="text1"/>
          <w:kern w:val="0"/>
          <w:sz w:val="24"/>
          <w:szCs w:val="24"/>
        </w:rPr>
        <w:lastRenderedPageBreak/>
        <w:drawing>
          <wp:inline distT="0" distB="0" distL="0" distR="0" wp14:anchorId="50B01F9F" wp14:editId="0FBA0941">
            <wp:extent cx="3180522" cy="2376893"/>
            <wp:effectExtent l="0" t="0" r="1270" b="4445"/>
            <wp:docPr id="3" name="图片 3" descr="https://www.861718.com/member/kindeditor/attached/image/20240814/20240814194117_129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861718.com/member/kindeditor/attached/image/20240814/20240814194117_1297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9312" cy="2375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6112" w:rsidRPr="00896112" w:rsidRDefault="00896112" w:rsidP="00896112">
      <w:pPr>
        <w:widowControl/>
        <w:shd w:val="clear" w:color="auto" w:fill="FFFFFF"/>
        <w:spacing w:line="360" w:lineRule="auto"/>
        <w:jc w:val="center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896112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展示厅内的产品展示</w:t>
      </w:r>
    </w:p>
    <w:p w:rsidR="00896112" w:rsidRPr="00896112" w:rsidRDefault="00896112" w:rsidP="00896112">
      <w:pPr>
        <w:widowControl/>
        <w:shd w:val="clear" w:color="auto" w:fill="FFFFFF"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896112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在参观位于 A 区的安徽北方华鑫智</w:t>
      </w:r>
      <w:proofErr w:type="gramStart"/>
      <w:r w:rsidRPr="00896112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感科技</w:t>
      </w:r>
      <w:proofErr w:type="gramEnd"/>
      <w:r w:rsidRPr="00896112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有限公司产品时，</w:t>
      </w:r>
      <w:proofErr w:type="gramStart"/>
      <w:r w:rsidRPr="00896112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大皖新闻记者</w:t>
      </w:r>
      <w:proofErr w:type="gramEnd"/>
      <w:r w:rsidRPr="00896112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了解到，作为中国传感谷内组建的集传感器研发、生产、销售于一体的公司，华鑫智</w:t>
      </w:r>
      <w:proofErr w:type="gramStart"/>
      <w:r w:rsidRPr="00896112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感公司</w:t>
      </w:r>
      <w:proofErr w:type="gramEnd"/>
      <w:r w:rsidRPr="00896112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的成立，加快推进了微电子院</w:t>
      </w:r>
      <w:proofErr w:type="gramStart"/>
      <w:r w:rsidRPr="00896112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硅基微纳制造</w:t>
      </w:r>
      <w:proofErr w:type="gramEnd"/>
      <w:r w:rsidRPr="00896112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“3+1+1”发展模式的落地，有力保障了重点产业布局和重大任务落实，其努力打造国内自主可控芯体最多、传感器产品种类最全的聚集地的目标正在积极推进中。</w:t>
      </w:r>
    </w:p>
    <w:p w:rsidR="00896112" w:rsidRPr="00896112" w:rsidRDefault="00896112" w:rsidP="00896112">
      <w:pPr>
        <w:widowControl/>
        <w:shd w:val="clear" w:color="auto" w:fill="FFFFFF"/>
        <w:spacing w:line="360" w:lineRule="auto"/>
        <w:jc w:val="center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896112">
        <w:rPr>
          <w:rFonts w:ascii="宋体" w:eastAsia="宋体" w:hAnsi="宋体" w:cs="宋体" w:hint="eastAsia"/>
          <w:noProof/>
          <w:color w:val="000000" w:themeColor="text1"/>
          <w:kern w:val="0"/>
          <w:sz w:val="24"/>
          <w:szCs w:val="24"/>
        </w:rPr>
        <w:drawing>
          <wp:inline distT="0" distB="0" distL="0" distR="0" wp14:anchorId="2748C7CC" wp14:editId="2E259A1A">
            <wp:extent cx="2568271" cy="3429441"/>
            <wp:effectExtent l="0" t="0" r="3810" b="0"/>
            <wp:docPr id="2" name="图片 2" descr="https://www.861718.com/member/kindeditor/attached/image/20240814/20240814194129_478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861718.com/member/kindeditor/attached/image/20240814/20240814194129_4787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192" cy="3436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6112" w:rsidRPr="00896112" w:rsidRDefault="00896112" w:rsidP="00896112">
      <w:pPr>
        <w:widowControl/>
        <w:shd w:val="clear" w:color="auto" w:fill="FFFFFF"/>
        <w:spacing w:line="360" w:lineRule="auto"/>
        <w:jc w:val="center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896112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延伸产品</w:t>
      </w:r>
    </w:p>
    <w:p w:rsidR="00896112" w:rsidRPr="00896112" w:rsidRDefault="00896112" w:rsidP="00896112">
      <w:pPr>
        <w:widowControl/>
        <w:shd w:val="clear" w:color="auto" w:fill="FFFFFF"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896112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安徽海车神驭无人装备科技有限公司是中国传感谷C区首批入驻的企业，年初开始投产，作为专业立体安防无人装备智能制造专家型企业，其研发中心位于苏州、西安、宁波、深圳等地，智能制造基地位于安徽蚌埠、上海松江、江苏淮安等地，负责人张立挺介绍，产品的核心竞争力在于算法、控制器和传感器等软硬件，蚌埠有很多的上下游企业在此聚集，加之区位优势明显，这就是企业选址中国传感谷的动力所在。</w:t>
      </w:r>
    </w:p>
    <w:p w:rsidR="00896112" w:rsidRPr="00896112" w:rsidRDefault="00896112" w:rsidP="00896112">
      <w:pPr>
        <w:widowControl/>
        <w:shd w:val="clear" w:color="auto" w:fill="FFFFFF"/>
        <w:spacing w:line="360" w:lineRule="auto"/>
        <w:jc w:val="center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896112">
        <w:rPr>
          <w:rFonts w:ascii="宋体" w:eastAsia="宋体" w:hAnsi="宋体" w:cs="宋体" w:hint="eastAsia"/>
          <w:noProof/>
          <w:color w:val="000000" w:themeColor="text1"/>
          <w:kern w:val="0"/>
          <w:sz w:val="24"/>
          <w:szCs w:val="24"/>
        </w:rPr>
        <w:drawing>
          <wp:inline distT="0" distB="0" distL="0" distR="0" wp14:anchorId="730028FD" wp14:editId="68315A82">
            <wp:extent cx="2820674" cy="3331597"/>
            <wp:effectExtent l="0" t="0" r="0" b="2540"/>
            <wp:docPr id="1" name="图片 1" descr="https://www.861718.com/member/kindeditor/attached/image/20240814/20240814194140_23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861718.com/member/kindeditor/attached/image/20240814/20240814194140_238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779" cy="3332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6112" w:rsidRPr="00896112" w:rsidRDefault="00896112" w:rsidP="00896112">
      <w:pPr>
        <w:widowControl/>
        <w:shd w:val="clear" w:color="auto" w:fill="FFFFFF"/>
        <w:spacing w:line="360" w:lineRule="auto"/>
        <w:jc w:val="center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bookmarkStart w:id="0" w:name="_GoBack"/>
      <w:bookmarkEnd w:id="0"/>
      <w:r w:rsidRPr="00896112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海神产品</w:t>
      </w:r>
    </w:p>
    <w:p w:rsidR="00896112" w:rsidRPr="00896112" w:rsidRDefault="00896112" w:rsidP="00896112">
      <w:pPr>
        <w:widowControl/>
        <w:shd w:val="clear" w:color="auto" w:fill="FFFFFF"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896112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创新，是企业发展的命脉，也是中国传感谷强劲发展的动力。目前，传感谷内组建了 MEMS 国家地方联合工程实验室、安徽省智能传感器制造业创新中心等多个创新平台，形成了集智能传感器设计、制造、测试、封装和应用于一体的完整产业体系。</w:t>
      </w:r>
    </w:p>
    <w:p w:rsidR="00896112" w:rsidRPr="00896112" w:rsidRDefault="00896112" w:rsidP="00896112">
      <w:pPr>
        <w:widowControl/>
        <w:shd w:val="clear" w:color="auto" w:fill="FFFFFF"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896112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采访中，中国传感</w:t>
      </w:r>
      <w:proofErr w:type="gramStart"/>
      <w:r w:rsidRPr="00896112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谷所在</w:t>
      </w:r>
      <w:proofErr w:type="gramEnd"/>
      <w:r w:rsidRPr="00896112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的蚌埠经开区相关负责人表示，中国传感</w:t>
      </w:r>
      <w:proofErr w:type="gramStart"/>
      <w:r w:rsidRPr="00896112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谷计划</w:t>
      </w:r>
      <w:proofErr w:type="gramEnd"/>
      <w:r w:rsidRPr="00896112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用五年时间，吸引国内外传感器及物联网 200 余家优势企业形成产业集聚，打造国内一流、国际知名的智能传感器产业集聚区，向千亿产业集群迈进。</w:t>
      </w:r>
    </w:p>
    <w:p w:rsidR="00896112" w:rsidRPr="00896112" w:rsidRDefault="00896112" w:rsidP="00896112">
      <w:pPr>
        <w:widowControl/>
        <w:shd w:val="clear" w:color="auto" w:fill="FFFFFF"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proofErr w:type="gramStart"/>
      <w:r w:rsidRPr="00896112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大皖新闻记者</w:t>
      </w:r>
      <w:proofErr w:type="gramEnd"/>
      <w:r w:rsidRPr="00896112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 xml:space="preserve"> 李勇</w:t>
      </w:r>
    </w:p>
    <w:p w:rsidR="0031005C" w:rsidRPr="00896112" w:rsidRDefault="0031005C" w:rsidP="00896112">
      <w:pPr>
        <w:spacing w:line="360" w:lineRule="auto"/>
        <w:ind w:firstLineChars="200" w:firstLine="480"/>
        <w:jc w:val="left"/>
        <w:rPr>
          <w:rFonts w:ascii="宋体" w:eastAsia="宋体" w:hAnsi="宋体"/>
          <w:color w:val="000000" w:themeColor="text1"/>
          <w:sz w:val="24"/>
          <w:szCs w:val="24"/>
        </w:rPr>
      </w:pPr>
    </w:p>
    <w:sectPr w:rsidR="0031005C" w:rsidRPr="0089611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75BC"/>
    <w:rsid w:val="0031005C"/>
    <w:rsid w:val="00896112"/>
    <w:rsid w:val="009375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link w:val="1Char"/>
    <w:uiPriority w:val="9"/>
    <w:qFormat/>
    <w:rsid w:val="00896112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896112"/>
    <w:rPr>
      <w:rFonts w:ascii="宋体" w:eastAsia="宋体" w:hAnsi="宋体" w:cs="宋体"/>
      <w:b/>
      <w:bCs/>
      <w:kern w:val="36"/>
      <w:sz w:val="48"/>
      <w:szCs w:val="48"/>
    </w:rPr>
  </w:style>
  <w:style w:type="paragraph" w:styleId="a3">
    <w:name w:val="Normal (Web)"/>
    <w:basedOn w:val="a"/>
    <w:uiPriority w:val="99"/>
    <w:semiHidden/>
    <w:unhideWhenUsed/>
    <w:rsid w:val="00896112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4">
    <w:name w:val="Balloon Text"/>
    <w:basedOn w:val="a"/>
    <w:link w:val="Char"/>
    <w:uiPriority w:val="99"/>
    <w:semiHidden/>
    <w:unhideWhenUsed/>
    <w:rsid w:val="00896112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896112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link w:val="1Char"/>
    <w:uiPriority w:val="9"/>
    <w:qFormat/>
    <w:rsid w:val="00896112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896112"/>
    <w:rPr>
      <w:rFonts w:ascii="宋体" w:eastAsia="宋体" w:hAnsi="宋体" w:cs="宋体"/>
      <w:b/>
      <w:bCs/>
      <w:kern w:val="36"/>
      <w:sz w:val="48"/>
      <w:szCs w:val="48"/>
    </w:rPr>
  </w:style>
  <w:style w:type="paragraph" w:styleId="a3">
    <w:name w:val="Normal (Web)"/>
    <w:basedOn w:val="a"/>
    <w:uiPriority w:val="99"/>
    <w:semiHidden/>
    <w:unhideWhenUsed/>
    <w:rsid w:val="00896112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4">
    <w:name w:val="Balloon Text"/>
    <w:basedOn w:val="a"/>
    <w:link w:val="Char"/>
    <w:uiPriority w:val="99"/>
    <w:semiHidden/>
    <w:unhideWhenUsed/>
    <w:rsid w:val="00896112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896112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845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661764">
          <w:marLeft w:val="0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86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738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792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835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05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178</Words>
  <Characters>1020</Characters>
  <Application>Microsoft Office Word</Application>
  <DocSecurity>0</DocSecurity>
  <Lines>8</Lines>
  <Paragraphs>2</Paragraphs>
  <ScaleCrop>false</ScaleCrop>
  <Company>Organization</Company>
  <LinksUpToDate>false</LinksUpToDate>
  <CharactersWithSpaces>1196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用户</dc:creator>
  <cp:keywords/>
  <dc:description/>
  <cp:lastModifiedBy>Windows 用户</cp:lastModifiedBy>
  <cp:revision>2</cp:revision>
  <dcterms:created xsi:type="dcterms:W3CDTF">2024-08-15T02:33:00Z</dcterms:created>
  <dcterms:modified xsi:type="dcterms:W3CDTF">2024-08-15T02:36:00Z</dcterms:modified>
</cp:coreProperties>
</file>