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89" w:rsidRPr="002B6189" w:rsidRDefault="002B6189" w:rsidP="002B6189">
      <w:pPr>
        <w:widowControl/>
        <w:shd w:val="clear" w:color="auto" w:fill="FFFFFF"/>
        <w:spacing w:line="360" w:lineRule="auto"/>
        <w:jc w:val="center"/>
        <w:outlineLvl w:val="0"/>
        <w:rPr>
          <w:rFonts w:ascii="黑体" w:eastAsia="黑体" w:hAnsi="黑体" w:cs="宋体"/>
          <w:b/>
          <w:bCs/>
          <w:color w:val="000000" w:themeColor="text1"/>
          <w:kern w:val="36"/>
          <w:sz w:val="28"/>
          <w:szCs w:val="28"/>
        </w:rPr>
      </w:pPr>
      <w:bookmarkStart w:id="0" w:name="_GoBack"/>
      <w:r w:rsidRPr="002B6189">
        <w:rPr>
          <w:rFonts w:ascii="黑体" w:eastAsia="黑体" w:hAnsi="黑体" w:cs="宋体" w:hint="eastAsia"/>
          <w:b/>
          <w:bCs/>
          <w:color w:val="000000" w:themeColor="text1"/>
          <w:kern w:val="36"/>
          <w:sz w:val="28"/>
          <w:szCs w:val="28"/>
        </w:rPr>
        <w:t>电子负载行业前瞻：技术、市场与竞争格局的多维洞察</w:t>
      </w:r>
    </w:p>
    <w:bookmarkEnd w:id="0"/>
    <w:p w:rsidR="002B6189" w:rsidRPr="002B6189" w:rsidRDefault="002B6189" w:rsidP="002B6189">
      <w:pPr>
        <w:widowControl/>
        <w:shd w:val="clear" w:color="auto" w:fill="FFFFFF"/>
        <w:spacing w:line="360" w:lineRule="auto"/>
        <w:jc w:val="center"/>
        <w:rPr>
          <w:rFonts w:ascii="宋体" w:eastAsia="宋体" w:hAnsi="宋体" w:cs="宋体"/>
          <w:color w:val="000000" w:themeColor="text1"/>
          <w:kern w:val="0"/>
          <w:sz w:val="24"/>
          <w:szCs w:val="24"/>
        </w:rPr>
      </w:pPr>
      <w:r w:rsidRPr="002B6189">
        <w:rPr>
          <w:rFonts w:ascii="宋体" w:eastAsia="宋体" w:hAnsi="宋体" w:cs="宋体"/>
          <w:color w:val="000000" w:themeColor="text1"/>
          <w:kern w:val="0"/>
          <w:sz w:val="24"/>
          <w:szCs w:val="24"/>
        </w:rPr>
        <w:t>来源：</w:t>
      </w:r>
      <w:proofErr w:type="gramStart"/>
      <w:r w:rsidRPr="002B6189">
        <w:rPr>
          <w:rFonts w:ascii="宋体" w:eastAsia="宋体" w:hAnsi="宋体" w:cs="宋体"/>
          <w:color w:val="000000" w:themeColor="text1"/>
          <w:kern w:val="0"/>
          <w:sz w:val="24"/>
          <w:szCs w:val="24"/>
        </w:rPr>
        <w:t>仪商网</w:t>
      </w:r>
      <w:proofErr w:type="gramEnd"/>
    </w:p>
    <w:p w:rsidR="002B6189" w:rsidRDefault="002B6189" w:rsidP="002B6189">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2B6189">
        <w:rPr>
          <w:rFonts w:ascii="宋体" w:eastAsia="宋体" w:hAnsi="宋体" w:cs="宋体"/>
          <w:color w:val="000000" w:themeColor="text1"/>
          <w:kern w:val="0"/>
          <w:sz w:val="24"/>
          <w:szCs w:val="24"/>
        </w:rPr>
        <w:t>在当今快速发展的电子产业领域，</w:t>
      </w:r>
      <w:hyperlink r:id="rId5" w:tgtFrame="_blank" w:history="1">
        <w:r w:rsidRPr="002B6189">
          <w:rPr>
            <w:rFonts w:ascii="宋体" w:eastAsia="宋体" w:hAnsi="宋体" w:cs="宋体"/>
            <w:b/>
            <w:bCs/>
            <w:color w:val="000000" w:themeColor="text1"/>
            <w:kern w:val="0"/>
            <w:sz w:val="24"/>
            <w:szCs w:val="24"/>
          </w:rPr>
          <w:t>电子负载</w:t>
        </w:r>
      </w:hyperlink>
      <w:r w:rsidRPr="002B6189">
        <w:rPr>
          <w:rFonts w:ascii="宋体" w:eastAsia="宋体" w:hAnsi="宋体" w:cs="宋体"/>
          <w:color w:val="000000" w:themeColor="text1"/>
          <w:kern w:val="0"/>
          <w:sz w:val="24"/>
          <w:szCs w:val="24"/>
        </w:rPr>
        <w:t>作为一种用于模拟实际负载特性，对各类电源、电池等进行性能测试与评估的关键设备，正处于行业变革的关键节点。从技术演进、市场动态到竞争格局，电子负载行业都展现出独特的发展趋势与前景。</w:t>
      </w:r>
    </w:p>
    <w:p w:rsidR="002B6189" w:rsidRDefault="002B6189" w:rsidP="002B6189">
      <w:pPr>
        <w:widowControl/>
        <w:shd w:val="clear" w:color="auto" w:fill="FFFFFF"/>
        <w:spacing w:line="360" w:lineRule="auto"/>
        <w:ind w:firstLineChars="200" w:firstLine="482"/>
        <w:jc w:val="left"/>
        <w:rPr>
          <w:rFonts w:ascii="宋体" w:eastAsia="宋体" w:hAnsi="宋体" w:cs="宋体" w:hint="eastAsia"/>
          <w:b/>
          <w:bCs/>
          <w:color w:val="000000" w:themeColor="text1"/>
          <w:kern w:val="0"/>
          <w:sz w:val="24"/>
          <w:szCs w:val="24"/>
        </w:rPr>
      </w:pPr>
      <w:r w:rsidRPr="002B6189">
        <w:rPr>
          <w:rFonts w:ascii="宋体" w:eastAsia="宋体" w:hAnsi="宋体" w:cs="宋体"/>
          <w:b/>
          <w:bCs/>
          <w:color w:val="000000" w:themeColor="text1"/>
          <w:kern w:val="0"/>
          <w:sz w:val="24"/>
          <w:szCs w:val="24"/>
        </w:rPr>
        <w:t>技术革新：智能化、小型化、高效化并行</w:t>
      </w:r>
    </w:p>
    <w:p w:rsidR="002B6189" w:rsidRDefault="002B6189" w:rsidP="002B6189">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2B6189">
        <w:rPr>
          <w:rFonts w:ascii="宋体" w:eastAsia="宋体" w:hAnsi="宋体" w:cs="宋体"/>
          <w:color w:val="000000" w:themeColor="text1"/>
          <w:kern w:val="0"/>
          <w:sz w:val="24"/>
          <w:szCs w:val="24"/>
        </w:rPr>
        <w:t>随着科技的不断进步，智能化成为电子负载技术发展的重要方向。现代智能电子负载能够通过内置的智能控制系统，依据测试需求自动调节负载参数，实现对电源输出特性的精准模拟与测试。例如，在对复杂的通信电源进行测试时，智能电子负载可快速识别电源的输出状态，并自动调整负载，模拟出不同工况下的负载变化，极大地提高了测试效率与准确性。同时，通过与上位机连接，智能电子负载能将测试数据实时传输并进行深度分析，为产品研发与优化提供有力的数据支持。</w:t>
      </w:r>
    </w:p>
    <w:p w:rsidR="002B6189" w:rsidRPr="002B6189" w:rsidRDefault="002B6189" w:rsidP="002B6189">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2B6189">
        <w:rPr>
          <w:rFonts w:ascii="宋体" w:eastAsia="宋体" w:hAnsi="宋体" w:cs="宋体"/>
          <w:color w:val="000000" w:themeColor="text1"/>
          <w:kern w:val="0"/>
          <w:sz w:val="24"/>
          <w:szCs w:val="24"/>
        </w:rPr>
        <w:t>小型化趋势也愈发明显。在便携式电子设备、物联网终端等产品日益普及的背景下，对与之适配的小型化测试设备的需求激增。电子负载厂商通过采用先进的电路设计与新型材料，不断缩小产品体积，在保证性能的前提下，开发出体积小巧、便于携带的电子负载产品。这类小型化电子负载不仅方便在现场进行测试，还能满足一些对空间有限制的应用场景，如在无人机、可穿戴设备的研发测试中，小型化电子负载发挥着重要作用。</w:t>
      </w:r>
    </w:p>
    <w:p w:rsidR="002B6189" w:rsidRPr="002B6189" w:rsidRDefault="002B6189" w:rsidP="002B6189">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2B6189">
        <w:rPr>
          <w:rFonts w:ascii="宋体" w:eastAsia="宋体" w:hAnsi="宋体" w:cs="宋体"/>
          <w:color w:val="000000" w:themeColor="text1"/>
          <w:kern w:val="0"/>
          <w:sz w:val="24"/>
          <w:szCs w:val="24"/>
        </w:rPr>
        <w:t>高效化同样是技术发展的关键。为了降低能源消耗，提升电源利用效率，电子负载行业致力于开发高效的功率转换技术。新型的电子负载在功率转换过程中，能够减少能量损耗，以更高的效率将输入电能转化为负载所需的能量形式。这不仅符合当下绿色环保的理念，也为企业降低了运营成本。例如，在数据中心的电源测试中，高效电子负载可有效减少测试过程中的能源浪费，提升数据中心整体的能源利用效率。</w:t>
      </w:r>
    </w:p>
    <w:p w:rsidR="002B6189" w:rsidRPr="002B6189" w:rsidRDefault="002B6189" w:rsidP="002B6189">
      <w:pPr>
        <w:widowControl/>
        <w:shd w:val="clear" w:color="auto" w:fill="FFFFFF"/>
        <w:spacing w:line="360" w:lineRule="auto"/>
        <w:jc w:val="center"/>
        <w:rPr>
          <w:rFonts w:ascii="宋体" w:eastAsia="宋体" w:hAnsi="宋体" w:cs="宋体"/>
          <w:color w:val="000000" w:themeColor="text1"/>
          <w:kern w:val="0"/>
          <w:sz w:val="24"/>
          <w:szCs w:val="24"/>
        </w:rPr>
      </w:pPr>
      <w:r w:rsidRPr="002B6189">
        <w:rPr>
          <w:rFonts w:ascii="宋体" w:eastAsia="宋体" w:hAnsi="宋体" w:cs="宋体" w:hint="eastAsia"/>
          <w:noProof/>
          <w:color w:val="000000" w:themeColor="text1"/>
          <w:kern w:val="0"/>
          <w:sz w:val="24"/>
          <w:szCs w:val="24"/>
        </w:rPr>
        <w:lastRenderedPageBreak/>
        <w:drawing>
          <wp:inline distT="0" distB="0" distL="0" distR="0" wp14:anchorId="12BDEBC3" wp14:editId="1B0A54C2">
            <wp:extent cx="3492112" cy="2576223"/>
            <wp:effectExtent l="0" t="0" r="0" b="0"/>
            <wp:docPr id="1" name="图片 1" descr="https://www.861718.com/member/kindeditor/attached/image/20250417/20250417231216_11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861718.com/member/kindeditor/attached/image/20250417/20250417231216_1127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2246" cy="2576322"/>
                    </a:xfrm>
                    <a:prstGeom prst="rect">
                      <a:avLst/>
                    </a:prstGeom>
                    <a:noFill/>
                    <a:ln>
                      <a:noFill/>
                    </a:ln>
                  </pic:spPr>
                </pic:pic>
              </a:graphicData>
            </a:graphic>
          </wp:inline>
        </w:drawing>
      </w:r>
    </w:p>
    <w:p w:rsidR="002B6189" w:rsidRDefault="002B6189" w:rsidP="002B6189">
      <w:pPr>
        <w:widowControl/>
        <w:shd w:val="clear" w:color="auto" w:fill="FFFFFF"/>
        <w:spacing w:line="360" w:lineRule="auto"/>
        <w:ind w:firstLineChars="200" w:firstLine="482"/>
        <w:jc w:val="left"/>
        <w:rPr>
          <w:rFonts w:ascii="宋体" w:eastAsia="宋体" w:hAnsi="宋体" w:cs="宋体" w:hint="eastAsia"/>
          <w:b/>
          <w:bCs/>
          <w:color w:val="000000" w:themeColor="text1"/>
          <w:kern w:val="0"/>
          <w:sz w:val="24"/>
          <w:szCs w:val="24"/>
        </w:rPr>
      </w:pPr>
      <w:r w:rsidRPr="002B6189">
        <w:rPr>
          <w:rFonts w:ascii="宋体" w:eastAsia="宋体" w:hAnsi="宋体" w:cs="宋体"/>
          <w:b/>
          <w:bCs/>
          <w:color w:val="000000" w:themeColor="text1"/>
          <w:kern w:val="0"/>
          <w:sz w:val="24"/>
          <w:szCs w:val="24"/>
        </w:rPr>
        <w:t>市场动态：需求增长，应用领域拓展</w:t>
      </w:r>
    </w:p>
    <w:p w:rsidR="002B6189" w:rsidRDefault="002B6189" w:rsidP="002B6189">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2B6189">
        <w:rPr>
          <w:rFonts w:ascii="宋体" w:eastAsia="宋体" w:hAnsi="宋体" w:cs="宋体"/>
          <w:color w:val="000000" w:themeColor="text1"/>
          <w:kern w:val="0"/>
          <w:sz w:val="24"/>
          <w:szCs w:val="24"/>
        </w:rPr>
        <w:t>从市场规模来看，近年来电子负载市场呈现出稳步增长的态势。据相关数据显示，全球 DC 电子负载器市场在 2022 年预计达到约 167 亿美元，并预计到 2030 年将以每年超过 8% 的速度增长，达到约 300 亿美元。在中国市场，随着数字化转型加速、数据中心建设蓬勃发展以及新能源技术的广泛应用，直流电子负载市场规模持续扩大。2023 年中国直流电子负载市场规模达到了 5.83 亿元人民币，全球市场规模则为 20.93 亿元人民币，预计到 2030 年，中国直流电子负载市场规模在全球占比将从 2025 年的 38% 提升至 45%，年均增速约为 10%。</w:t>
      </w:r>
    </w:p>
    <w:p w:rsidR="002B6189" w:rsidRDefault="002B6189" w:rsidP="002B6189">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2B6189">
        <w:rPr>
          <w:rFonts w:ascii="宋体" w:eastAsia="宋体" w:hAnsi="宋体" w:cs="宋体"/>
          <w:color w:val="000000" w:themeColor="text1"/>
          <w:kern w:val="0"/>
          <w:sz w:val="24"/>
          <w:szCs w:val="24"/>
        </w:rPr>
        <w:t>新能源汽车行业的崛起为电子负载市场带来了巨大的发展机遇。在新能源汽车的电池研发、生产以及充电桩的测试过程中，电子负载是不可或缺的设备。随着电动汽车销量的快速增长，对电池性能和安全性的要求不断提高，这促使电池制造商需要使用高精度、大功率的电子负载进行电池充放电测试，以确保电池的稳定性和可靠性。同时，</w:t>
      </w:r>
      <w:proofErr w:type="gramStart"/>
      <w:r w:rsidRPr="002B6189">
        <w:rPr>
          <w:rFonts w:ascii="宋体" w:eastAsia="宋体" w:hAnsi="宋体" w:cs="宋体"/>
          <w:color w:val="000000" w:themeColor="text1"/>
          <w:kern w:val="0"/>
          <w:sz w:val="24"/>
          <w:szCs w:val="24"/>
        </w:rPr>
        <w:t>充电桩在投入</w:t>
      </w:r>
      <w:proofErr w:type="gramEnd"/>
      <w:r w:rsidRPr="002B6189">
        <w:rPr>
          <w:rFonts w:ascii="宋体" w:eastAsia="宋体" w:hAnsi="宋体" w:cs="宋体"/>
          <w:color w:val="000000" w:themeColor="text1"/>
          <w:kern w:val="0"/>
          <w:sz w:val="24"/>
          <w:szCs w:val="24"/>
        </w:rPr>
        <w:t>使用前，也需通过电子负载模拟不同的充电需求，测试其兼容性与性能。</w:t>
      </w:r>
    </w:p>
    <w:p w:rsidR="002B6189" w:rsidRDefault="002B6189" w:rsidP="002B6189">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2B6189">
        <w:rPr>
          <w:rFonts w:ascii="宋体" w:eastAsia="宋体" w:hAnsi="宋体" w:cs="宋体"/>
          <w:color w:val="000000" w:themeColor="text1"/>
          <w:kern w:val="0"/>
          <w:sz w:val="24"/>
          <w:szCs w:val="24"/>
        </w:rPr>
        <w:t>5G 通信和数据中心建设的推进也大幅增加了对电子负载的需求。在 5G 基站建设中，电源系统需要经过严格的测试，以保证在高负荷、长时间运行下的稳定性。电子负载可模拟基站设备的实际负载情况，对电源进行全面测试，保障基站的正常运行。而在数据中心，大量服务器的电源供应需要稳定可靠，电子负载在数据中心电源的选型、调试以及日常维护测试中都发挥着关键作用，确保数据中心电力系统的高效稳定运行。</w:t>
      </w:r>
    </w:p>
    <w:p w:rsidR="002B6189" w:rsidRDefault="002B6189" w:rsidP="002B6189">
      <w:pPr>
        <w:widowControl/>
        <w:shd w:val="clear" w:color="auto" w:fill="FFFFFF"/>
        <w:spacing w:line="360" w:lineRule="auto"/>
        <w:ind w:firstLineChars="200" w:firstLine="482"/>
        <w:jc w:val="left"/>
        <w:rPr>
          <w:rFonts w:ascii="宋体" w:eastAsia="宋体" w:hAnsi="宋体" w:cs="宋体" w:hint="eastAsia"/>
          <w:b/>
          <w:bCs/>
          <w:color w:val="000000" w:themeColor="text1"/>
          <w:kern w:val="0"/>
          <w:sz w:val="24"/>
          <w:szCs w:val="24"/>
        </w:rPr>
      </w:pPr>
      <w:r w:rsidRPr="002B6189">
        <w:rPr>
          <w:rFonts w:ascii="宋体" w:eastAsia="宋体" w:hAnsi="宋体" w:cs="宋体"/>
          <w:b/>
          <w:bCs/>
          <w:color w:val="000000" w:themeColor="text1"/>
          <w:kern w:val="0"/>
          <w:sz w:val="24"/>
          <w:szCs w:val="24"/>
        </w:rPr>
        <w:t>竞争格局：巨头引领，中小企业谋变</w:t>
      </w:r>
    </w:p>
    <w:p w:rsidR="002B6189" w:rsidRDefault="002B6189" w:rsidP="002B6189">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2B6189">
        <w:rPr>
          <w:rFonts w:ascii="宋体" w:eastAsia="宋体" w:hAnsi="宋体" w:cs="宋体"/>
          <w:color w:val="000000" w:themeColor="text1"/>
          <w:kern w:val="0"/>
          <w:sz w:val="24"/>
          <w:szCs w:val="24"/>
        </w:rPr>
        <w:t>在电子负载行业的竞争格局中，大型企业凭借深厚的技术积累、广泛的品牌影响力以及完善的供应链体系，占据了市场的主导地位。例如，一些国际知名品牌在高端电子负载市场长期保持领先，其产品在精度、稳定性等关键性能指标上具有明显优势，深受大型科研机构、跨国企业的青睐。这些企业通过持续的研发投入，不断推出创新性产品，巩固自身的市场地位。</w:t>
      </w:r>
    </w:p>
    <w:p w:rsidR="002B6189" w:rsidRDefault="002B6189" w:rsidP="002B6189">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2B6189">
        <w:rPr>
          <w:rFonts w:ascii="宋体" w:eastAsia="宋体" w:hAnsi="宋体" w:cs="宋体"/>
          <w:color w:val="000000" w:themeColor="text1"/>
          <w:kern w:val="0"/>
          <w:sz w:val="24"/>
          <w:szCs w:val="24"/>
        </w:rPr>
        <w:t>然而，中小企业也在积极寻求发展机遇。它们聚焦于细分市场，针对特定应用场景，开发具有差异化优势的产品。部分中小企业专注于为医疗设备制造商提供定制化的电子负载解决方案，满足医疗设备对测试设备在安全性、可靠性方面的严苛要求；还有一些企业则在工业自动化领域发力，开发出适用于工业生产线快速测试需求的电子负载产品。通过精准定位细分市场，中小企业在激烈的市场竞争中分得一杯羹。</w:t>
      </w:r>
    </w:p>
    <w:p w:rsidR="002B6189" w:rsidRPr="002B6189" w:rsidRDefault="002B6189" w:rsidP="002B6189">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hyperlink r:id="rId7" w:tgtFrame="_blank" w:history="1">
        <w:r w:rsidRPr="002B6189">
          <w:rPr>
            <w:rFonts w:ascii="宋体" w:eastAsia="宋体" w:hAnsi="宋体" w:cs="宋体"/>
            <w:b/>
            <w:bCs/>
            <w:color w:val="000000" w:themeColor="text1"/>
            <w:kern w:val="0"/>
            <w:sz w:val="24"/>
            <w:szCs w:val="24"/>
          </w:rPr>
          <w:t>电子负载行业</w:t>
        </w:r>
      </w:hyperlink>
      <w:r w:rsidRPr="002B6189">
        <w:rPr>
          <w:rFonts w:ascii="宋体" w:eastAsia="宋体" w:hAnsi="宋体" w:cs="宋体"/>
          <w:color w:val="000000" w:themeColor="text1"/>
          <w:kern w:val="0"/>
          <w:sz w:val="24"/>
          <w:szCs w:val="24"/>
        </w:rPr>
        <w:t>正站在新的发展起点上。技术的不断创新为行业发展提供了强大动力，市场需求的增长与应用领域的拓展为行业带来了广阔空间，而多元化的竞争格局则促使企业不断提升自身竞争力。无论是大型企业还是中小企业，都需紧跟行业发展趋势，加大研发投入，提升产品质量与服务水平，才能在未来的市场竞争中脱颖而出。</w:t>
      </w:r>
    </w:p>
    <w:p w:rsidR="00D02623" w:rsidRPr="002B6189" w:rsidRDefault="00D02623" w:rsidP="002B6189">
      <w:pPr>
        <w:spacing w:line="360" w:lineRule="auto"/>
        <w:ind w:firstLineChars="200" w:firstLine="480"/>
        <w:rPr>
          <w:rFonts w:ascii="宋体" w:eastAsia="宋体" w:hAnsi="宋体"/>
          <w:color w:val="000000" w:themeColor="text1"/>
          <w:sz w:val="24"/>
          <w:szCs w:val="24"/>
        </w:rPr>
      </w:pPr>
    </w:p>
    <w:sectPr w:rsidR="00D02623" w:rsidRPr="002B61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A17"/>
    <w:rsid w:val="000763EE"/>
    <w:rsid w:val="001E2470"/>
    <w:rsid w:val="00255EF1"/>
    <w:rsid w:val="002B6189"/>
    <w:rsid w:val="0031467B"/>
    <w:rsid w:val="003C2455"/>
    <w:rsid w:val="00484D36"/>
    <w:rsid w:val="00692EAA"/>
    <w:rsid w:val="006E4A17"/>
    <w:rsid w:val="00703FE1"/>
    <w:rsid w:val="00804B5B"/>
    <w:rsid w:val="008E5C5E"/>
    <w:rsid w:val="009066AF"/>
    <w:rsid w:val="00AD21A1"/>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B618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B6189"/>
    <w:rPr>
      <w:rFonts w:ascii="宋体" w:eastAsia="宋体" w:hAnsi="宋体" w:cs="宋体"/>
      <w:b/>
      <w:bCs/>
      <w:kern w:val="36"/>
      <w:sz w:val="48"/>
      <w:szCs w:val="48"/>
    </w:rPr>
  </w:style>
  <w:style w:type="character" w:styleId="a3">
    <w:name w:val="Strong"/>
    <w:basedOn w:val="a0"/>
    <w:uiPriority w:val="22"/>
    <w:qFormat/>
    <w:rsid w:val="002B6189"/>
    <w:rPr>
      <w:b/>
      <w:bCs/>
    </w:rPr>
  </w:style>
  <w:style w:type="paragraph" w:styleId="a4">
    <w:name w:val="Normal (Web)"/>
    <w:basedOn w:val="a"/>
    <w:uiPriority w:val="99"/>
    <w:semiHidden/>
    <w:unhideWhenUsed/>
    <w:rsid w:val="002B6189"/>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2B6189"/>
    <w:rPr>
      <w:sz w:val="18"/>
      <w:szCs w:val="18"/>
    </w:rPr>
  </w:style>
  <w:style w:type="character" w:customStyle="1" w:styleId="Char">
    <w:name w:val="批注框文本 Char"/>
    <w:basedOn w:val="a0"/>
    <w:link w:val="a5"/>
    <w:uiPriority w:val="99"/>
    <w:semiHidden/>
    <w:rsid w:val="002B618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B618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B6189"/>
    <w:rPr>
      <w:rFonts w:ascii="宋体" w:eastAsia="宋体" w:hAnsi="宋体" w:cs="宋体"/>
      <w:b/>
      <w:bCs/>
      <w:kern w:val="36"/>
      <w:sz w:val="48"/>
      <w:szCs w:val="48"/>
    </w:rPr>
  </w:style>
  <w:style w:type="character" w:styleId="a3">
    <w:name w:val="Strong"/>
    <w:basedOn w:val="a0"/>
    <w:uiPriority w:val="22"/>
    <w:qFormat/>
    <w:rsid w:val="002B6189"/>
    <w:rPr>
      <w:b/>
      <w:bCs/>
    </w:rPr>
  </w:style>
  <w:style w:type="paragraph" w:styleId="a4">
    <w:name w:val="Normal (Web)"/>
    <w:basedOn w:val="a"/>
    <w:uiPriority w:val="99"/>
    <w:semiHidden/>
    <w:unhideWhenUsed/>
    <w:rsid w:val="002B6189"/>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2B6189"/>
    <w:rPr>
      <w:sz w:val="18"/>
      <w:szCs w:val="18"/>
    </w:rPr>
  </w:style>
  <w:style w:type="character" w:customStyle="1" w:styleId="Char">
    <w:name w:val="批注框文本 Char"/>
    <w:basedOn w:val="a0"/>
    <w:link w:val="a5"/>
    <w:uiPriority w:val="99"/>
    <w:semiHidden/>
    <w:rsid w:val="002B61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986313">
      <w:bodyDiv w:val="1"/>
      <w:marLeft w:val="0"/>
      <w:marRight w:val="0"/>
      <w:marTop w:val="0"/>
      <w:marBottom w:val="0"/>
      <w:divBdr>
        <w:top w:val="none" w:sz="0" w:space="0" w:color="auto"/>
        <w:left w:val="none" w:sz="0" w:space="0" w:color="auto"/>
        <w:bottom w:val="none" w:sz="0" w:space="0" w:color="auto"/>
        <w:right w:val="none" w:sz="0" w:space="0" w:color="auto"/>
      </w:divBdr>
      <w:divsChild>
        <w:div w:id="1205672631">
          <w:marLeft w:val="0"/>
          <w:marRight w:val="0"/>
          <w:marTop w:val="165"/>
          <w:marBottom w:val="0"/>
          <w:divBdr>
            <w:top w:val="none" w:sz="0" w:space="0" w:color="auto"/>
            <w:left w:val="none" w:sz="0" w:space="0" w:color="auto"/>
            <w:bottom w:val="none" w:sz="0" w:space="0" w:color="auto"/>
            <w:right w:val="none" w:sz="0" w:space="0" w:color="auto"/>
          </w:divBdr>
        </w:div>
        <w:div w:id="1156141505">
          <w:marLeft w:val="0"/>
          <w:marRight w:val="0"/>
          <w:marTop w:val="0"/>
          <w:marBottom w:val="0"/>
          <w:divBdr>
            <w:top w:val="none" w:sz="0" w:space="0" w:color="auto"/>
            <w:left w:val="none" w:sz="0" w:space="0" w:color="auto"/>
            <w:bottom w:val="none" w:sz="0" w:space="0" w:color="auto"/>
            <w:right w:val="none" w:sz="0" w:space="0" w:color="auto"/>
          </w:divBdr>
          <w:divsChild>
            <w:div w:id="1315719955">
              <w:marLeft w:val="0"/>
              <w:marRight w:val="0"/>
              <w:marTop w:val="0"/>
              <w:marBottom w:val="0"/>
              <w:divBdr>
                <w:top w:val="none" w:sz="0" w:space="0" w:color="auto"/>
                <w:left w:val="none" w:sz="0" w:space="0" w:color="auto"/>
                <w:bottom w:val="none" w:sz="0" w:space="0" w:color="auto"/>
                <w:right w:val="none" w:sz="0" w:space="0" w:color="auto"/>
              </w:divBdr>
              <w:divsChild>
                <w:div w:id="18081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557665">
          <w:marLeft w:val="0"/>
          <w:marRight w:val="0"/>
          <w:marTop w:val="0"/>
          <w:marBottom w:val="0"/>
          <w:divBdr>
            <w:top w:val="none" w:sz="0" w:space="0" w:color="auto"/>
            <w:left w:val="none" w:sz="0" w:space="0" w:color="auto"/>
            <w:bottom w:val="none" w:sz="0" w:space="0" w:color="auto"/>
            <w:right w:val="none" w:sz="0" w:space="0" w:color="auto"/>
          </w:divBdr>
          <w:divsChild>
            <w:div w:id="2068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ishangm.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861718.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304</Words>
  <Characters>1739</Characters>
  <Application>Microsoft Office Word</Application>
  <DocSecurity>0</DocSecurity>
  <Lines>14</Lines>
  <Paragraphs>4</Paragraphs>
  <ScaleCrop>false</ScaleCrop>
  <Company>Organization</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2025-06-18T02:11:00Z</dcterms:created>
  <dcterms:modified xsi:type="dcterms:W3CDTF">2025-06-18T02:13:00Z</dcterms:modified>
</cp:coreProperties>
</file>