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0B7" w:rsidRPr="005310B7" w:rsidRDefault="005310B7" w:rsidP="005310B7">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5310B7">
        <w:rPr>
          <w:rFonts w:ascii="黑体" w:eastAsia="黑体" w:hAnsi="黑体" w:cs="宋体" w:hint="eastAsia"/>
          <w:b/>
          <w:bCs/>
          <w:color w:val="000000" w:themeColor="text1"/>
          <w:kern w:val="36"/>
          <w:sz w:val="28"/>
          <w:szCs w:val="28"/>
        </w:rPr>
        <w:t>“AI+制造”迎来三大突破</w:t>
      </w:r>
    </w:p>
    <w:bookmarkEnd w:id="0"/>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来源：中国电子报、电子信息</w:t>
      </w:r>
      <w:proofErr w:type="gramStart"/>
      <w:r w:rsidRPr="005310B7">
        <w:rPr>
          <w:rFonts w:ascii="宋体" w:eastAsia="宋体" w:hAnsi="宋体" w:cs="宋体" w:hint="eastAsia"/>
          <w:color w:val="000000" w:themeColor="text1"/>
          <w:kern w:val="0"/>
          <w:sz w:val="24"/>
          <w:szCs w:val="24"/>
        </w:rPr>
        <w:t>产业网</w:t>
      </w:r>
      <w:proofErr w:type="gramEnd"/>
      <w:r w:rsidRPr="005310B7">
        <w:rPr>
          <w:rFonts w:ascii="宋体" w:eastAsia="宋体" w:hAnsi="宋体" w:cs="宋体" w:hint="eastAsia"/>
          <w:color w:val="000000" w:themeColor="text1"/>
          <w:kern w:val="0"/>
          <w:sz w:val="24"/>
          <w:szCs w:val="24"/>
        </w:rPr>
        <w:t xml:space="preserve">  </w:t>
      </w:r>
      <w:r w:rsidRPr="005310B7">
        <w:rPr>
          <w:rFonts w:ascii="宋体" w:eastAsia="宋体" w:hAnsi="宋体" w:cs="宋体" w:hint="eastAsia"/>
          <w:color w:val="000000" w:themeColor="text1"/>
          <w:kern w:val="0"/>
          <w:sz w:val="24"/>
          <w:szCs w:val="24"/>
        </w:rPr>
        <w:t>作者：宋婧</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当前，AI已成为重塑国际竞争格局的核心变量，也是大国博弈的关键阵地。2025年，中国持续推进“人工智能+”行动，明确将AI与制造业深度融合作为新型工业化的核心任务。今年的政府工作报告中提出，持续推进“人工智能+”行动，将数字技术与制造优势、市场优势更好结合起来，支持大规模广泛应用。这是“人工智能+”第二次被写入政府工作报告，与去年侧重于技术研发和产业集群建设不同，今年的提法更侧重于技术的落地应用，并特别提出“数字技术与制造优势结合”，将人工智能的应用重点指向了制造业。《中国电子报》特开设“AI+制造”深度调研行栏目，深入基层、走进一线展开实地调研，报道各地方、各企业优秀案例，探讨新一代AI技术落地带来的机遇与挑战，推广“AI+制造”中国方案。</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无AI（人工智能）</w:t>
      </w:r>
      <w:proofErr w:type="gramStart"/>
      <w:r w:rsidRPr="005310B7">
        <w:rPr>
          <w:rFonts w:ascii="宋体" w:eastAsia="宋体" w:hAnsi="宋体" w:cs="宋体" w:hint="eastAsia"/>
          <w:color w:val="000000" w:themeColor="text1"/>
          <w:kern w:val="0"/>
          <w:sz w:val="24"/>
          <w:szCs w:val="24"/>
        </w:rPr>
        <w:t>不</w:t>
      </w:r>
      <w:proofErr w:type="gramEnd"/>
      <w:r w:rsidRPr="005310B7">
        <w:rPr>
          <w:rFonts w:ascii="宋体" w:eastAsia="宋体" w:hAnsi="宋体" w:cs="宋体" w:hint="eastAsia"/>
          <w:color w:val="000000" w:themeColor="text1"/>
          <w:kern w:val="0"/>
          <w:sz w:val="24"/>
          <w:szCs w:val="24"/>
        </w:rPr>
        <w:t>科技。面对一波未平一波又起的科技革命浪潮，几乎所有人都在发出这样的感慨。伴随AI的种子在各行各业生根发芽、快速成长，全球经济和社会发展格局正在悄无声息地改变。作为立国之本、兴国之器、强国之基，制造业在AI的加持下也终于迎来转型升级</w:t>
      </w:r>
      <w:proofErr w:type="gramStart"/>
      <w:r w:rsidRPr="005310B7">
        <w:rPr>
          <w:rFonts w:ascii="宋体" w:eastAsia="宋体" w:hAnsi="宋体" w:cs="宋体" w:hint="eastAsia"/>
          <w:color w:val="000000" w:themeColor="text1"/>
          <w:kern w:val="0"/>
          <w:sz w:val="24"/>
          <w:szCs w:val="24"/>
        </w:rPr>
        <w:t>的破局时刻</w:t>
      </w:r>
      <w:proofErr w:type="gramEnd"/>
      <w:r w:rsidRPr="005310B7">
        <w:rPr>
          <w:rFonts w:ascii="宋体" w:eastAsia="宋体" w:hAnsi="宋体" w:cs="宋体" w:hint="eastAsia"/>
          <w:color w:val="000000" w:themeColor="text1"/>
          <w:kern w:val="0"/>
          <w:sz w:val="24"/>
          <w:szCs w:val="24"/>
        </w:rPr>
        <w:t>。</w:t>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noProof/>
          <w:color w:val="000000" w:themeColor="text1"/>
          <w:kern w:val="0"/>
          <w:sz w:val="24"/>
          <w:szCs w:val="24"/>
        </w:rPr>
        <w:drawing>
          <wp:inline distT="0" distB="0" distL="0" distR="0" wp14:anchorId="4DA3CAA1" wp14:editId="1FA15AD5">
            <wp:extent cx="3791007" cy="2490759"/>
            <wp:effectExtent l="0" t="0" r="0" b="5080"/>
            <wp:docPr id="3" name="图片 3" descr="640 - 2025-05-14T094023.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40 - 2025-05-14T094023.46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6549" cy="2494400"/>
                    </a:xfrm>
                    <a:prstGeom prst="rect">
                      <a:avLst/>
                    </a:prstGeom>
                    <a:noFill/>
                    <a:ln>
                      <a:noFill/>
                    </a:ln>
                  </pic:spPr>
                </pic:pic>
              </a:graphicData>
            </a:graphic>
          </wp:inline>
        </w:drawing>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中国</w:t>
      </w:r>
      <w:proofErr w:type="gramStart"/>
      <w:r w:rsidRPr="005310B7">
        <w:rPr>
          <w:rFonts w:ascii="宋体" w:eastAsia="宋体" w:hAnsi="宋体" w:cs="宋体" w:hint="eastAsia"/>
          <w:color w:val="000000" w:themeColor="text1"/>
          <w:kern w:val="0"/>
          <w:sz w:val="24"/>
          <w:szCs w:val="24"/>
        </w:rPr>
        <w:t>一</w:t>
      </w:r>
      <w:proofErr w:type="gramEnd"/>
      <w:r w:rsidRPr="005310B7">
        <w:rPr>
          <w:rFonts w:ascii="宋体" w:eastAsia="宋体" w:hAnsi="宋体" w:cs="宋体" w:hint="eastAsia"/>
          <w:color w:val="000000" w:themeColor="text1"/>
          <w:kern w:val="0"/>
          <w:sz w:val="24"/>
          <w:szCs w:val="24"/>
        </w:rPr>
        <w:t>汽已将AI大模型技术引入汽车生产链</w:t>
      </w:r>
    </w:p>
    <w:p w:rsidR="005310B7" w:rsidRPr="005310B7" w:rsidRDefault="005310B7" w:rsidP="005310B7">
      <w:pPr>
        <w:widowControl/>
        <w:spacing w:line="360" w:lineRule="auto"/>
        <w:ind w:firstLineChars="200" w:firstLine="482"/>
        <w:jc w:val="left"/>
        <w:rPr>
          <w:rFonts w:ascii="宋体" w:eastAsia="宋体" w:hAnsi="宋体" w:cs="宋体" w:hint="eastAsia"/>
          <w:color w:val="000000" w:themeColor="text1"/>
          <w:kern w:val="0"/>
          <w:sz w:val="24"/>
          <w:szCs w:val="24"/>
        </w:rPr>
      </w:pPr>
      <w:r w:rsidRPr="005310B7">
        <w:rPr>
          <w:rFonts w:ascii="宋体" w:eastAsia="宋体" w:hAnsi="宋体" w:cs="宋体" w:hint="eastAsia"/>
          <w:b/>
          <w:bCs/>
          <w:color w:val="000000" w:themeColor="text1"/>
          <w:kern w:val="0"/>
          <w:sz w:val="24"/>
          <w:szCs w:val="24"/>
        </w:rPr>
        <w:t>从顶层设计走向场景落地</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随着AI技术深度融入工业生产全流程，制造业开启新一轮智能化升级。工业和信息化部提出三大举措：构建先进制造业体系、强化AI技术赋能、推动工</w:t>
      </w:r>
      <w:r w:rsidRPr="005310B7">
        <w:rPr>
          <w:rFonts w:ascii="宋体" w:eastAsia="宋体" w:hAnsi="宋体" w:cs="宋体" w:hint="eastAsia"/>
          <w:color w:val="000000" w:themeColor="text1"/>
          <w:kern w:val="0"/>
          <w:sz w:val="24"/>
          <w:szCs w:val="24"/>
        </w:rPr>
        <w:lastRenderedPageBreak/>
        <w:t>业互联网规模化应用。例如，今年启动的“人工智能赋能新型工业化专项行动”已在钢铁、汽车、电子等重点行业展开，通过供需对接与标准推广，加速高端装备、智能终端的升级。</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在顶层设计的强力驱动下，我国目前已形成了覆盖基础层、框架层、模型层、应用层的完整的产业体系。国产厂商研发的AI手机、AI电脑、AI眼镜等智能产品已超百款，实现了“智”变升级；人形机器人主流产品已经实现了“站得住、走得稳、跑得快”，正加快从“舞台上动起来”向“工厂里用起来”转变；大模型在电子、原材料、消费品等行业加快落地，在研发设计、中试验证、生产制造、运营管理等环节得到应用。</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尤其是</w:t>
      </w:r>
      <w:proofErr w:type="spellStart"/>
      <w:r w:rsidRPr="005310B7">
        <w:rPr>
          <w:rFonts w:ascii="宋体" w:eastAsia="宋体" w:hAnsi="宋体" w:cs="宋体" w:hint="eastAsia"/>
          <w:color w:val="000000" w:themeColor="text1"/>
          <w:kern w:val="0"/>
          <w:sz w:val="24"/>
          <w:szCs w:val="24"/>
        </w:rPr>
        <w:t>DeepSeek</w:t>
      </w:r>
      <w:proofErr w:type="spellEnd"/>
      <w:r w:rsidRPr="005310B7">
        <w:rPr>
          <w:rFonts w:ascii="宋体" w:eastAsia="宋体" w:hAnsi="宋体" w:cs="宋体" w:hint="eastAsia"/>
          <w:color w:val="000000" w:themeColor="text1"/>
          <w:kern w:val="0"/>
          <w:sz w:val="24"/>
          <w:szCs w:val="24"/>
        </w:rPr>
        <w:t>等国产大模型的火爆“出圈”以及Manus等智能</w:t>
      </w:r>
      <w:proofErr w:type="gramStart"/>
      <w:r w:rsidRPr="005310B7">
        <w:rPr>
          <w:rFonts w:ascii="宋体" w:eastAsia="宋体" w:hAnsi="宋体" w:cs="宋体" w:hint="eastAsia"/>
          <w:color w:val="000000" w:themeColor="text1"/>
          <w:kern w:val="0"/>
          <w:sz w:val="24"/>
          <w:szCs w:val="24"/>
        </w:rPr>
        <w:t>体应用</w:t>
      </w:r>
      <w:proofErr w:type="gramEnd"/>
      <w:r w:rsidRPr="005310B7">
        <w:rPr>
          <w:rFonts w:ascii="宋体" w:eastAsia="宋体" w:hAnsi="宋体" w:cs="宋体" w:hint="eastAsia"/>
          <w:color w:val="000000" w:themeColor="text1"/>
          <w:kern w:val="0"/>
          <w:sz w:val="24"/>
          <w:szCs w:val="24"/>
        </w:rPr>
        <w:t>的出现，让工业领域的AI落地更具确定性。“AI+制造”也随之进入关键转折点和全面落地期。</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“工业AI已正式迎来从技术突破到应用爆发、从降本到增值转换、从单点突破到产业链级智能升级的范式，行业正式进入AI2.0时代。”领</w:t>
      </w:r>
      <w:proofErr w:type="gramStart"/>
      <w:r w:rsidRPr="005310B7">
        <w:rPr>
          <w:rFonts w:ascii="宋体" w:eastAsia="宋体" w:hAnsi="宋体" w:cs="宋体" w:hint="eastAsia"/>
          <w:color w:val="000000" w:themeColor="text1"/>
          <w:kern w:val="0"/>
          <w:sz w:val="24"/>
          <w:szCs w:val="24"/>
        </w:rPr>
        <w:t>驭科技</w:t>
      </w:r>
      <w:proofErr w:type="gramEnd"/>
      <w:r w:rsidRPr="005310B7">
        <w:rPr>
          <w:rFonts w:ascii="宋体" w:eastAsia="宋体" w:hAnsi="宋体" w:cs="宋体" w:hint="eastAsia"/>
          <w:color w:val="000000" w:themeColor="text1"/>
          <w:kern w:val="0"/>
          <w:sz w:val="24"/>
          <w:szCs w:val="24"/>
        </w:rPr>
        <w:t>数字化技术咨询总监颜少林表示。</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举个例子，从迭代速率观察，工业互联网过往需要3~5年方能完成的技术部署目标，在AI智能体的驱动下，能够实现以季度为单位的迭代速度，甚至仅需2~4个季度即可完成工业互联网时代的部署目标工作量。</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人工智能+’是技术驱动的创新而非简单模式驱动，而且它本身从历史阶段看，也是在‘互联网+’广泛赋能的发展底盘之上，因而对各产业转型升级的带动力度更大，有望形成新一轮的发展动能。”中央财经大学数字经济融合创新发展中心主任陈端表示。他指出，中国拥有超大规模市场与海量数据优势、完备的工业制造产业链，基于这些比较优势，再加上政策的扶持，可以在战略层面强势引导资源配置，加快新兴赛道的形成。</w:t>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noProof/>
          <w:color w:val="000000" w:themeColor="text1"/>
          <w:kern w:val="0"/>
          <w:sz w:val="24"/>
          <w:szCs w:val="24"/>
        </w:rPr>
        <w:drawing>
          <wp:inline distT="0" distB="0" distL="0" distR="0" wp14:anchorId="7E7129D5" wp14:editId="565EC14B">
            <wp:extent cx="3949310" cy="2633524"/>
            <wp:effectExtent l="0" t="0" r="0" b="0"/>
            <wp:docPr id="2" name="图片 2" descr="640 - 2025-05-14T09405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0 - 2025-05-14T094052.8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7511" cy="2638993"/>
                    </a:xfrm>
                    <a:prstGeom prst="rect">
                      <a:avLst/>
                    </a:prstGeom>
                    <a:noFill/>
                    <a:ln>
                      <a:noFill/>
                    </a:ln>
                  </pic:spPr>
                </pic:pic>
              </a:graphicData>
            </a:graphic>
          </wp:inline>
        </w:drawing>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智能工厂展示图</w:t>
      </w:r>
    </w:p>
    <w:p w:rsidR="005310B7" w:rsidRPr="005310B7" w:rsidRDefault="005310B7" w:rsidP="005310B7">
      <w:pPr>
        <w:widowControl/>
        <w:spacing w:line="360" w:lineRule="auto"/>
        <w:ind w:firstLineChars="200" w:firstLine="482"/>
        <w:jc w:val="left"/>
        <w:rPr>
          <w:rFonts w:ascii="宋体" w:eastAsia="宋体" w:hAnsi="宋体" w:cs="宋体" w:hint="eastAsia"/>
          <w:color w:val="000000" w:themeColor="text1"/>
          <w:kern w:val="0"/>
          <w:sz w:val="24"/>
          <w:szCs w:val="24"/>
        </w:rPr>
      </w:pPr>
      <w:r w:rsidRPr="005310B7">
        <w:rPr>
          <w:rFonts w:ascii="宋体" w:eastAsia="宋体" w:hAnsi="宋体" w:cs="宋体" w:hint="eastAsia"/>
          <w:b/>
          <w:bCs/>
          <w:color w:val="000000" w:themeColor="text1"/>
          <w:kern w:val="0"/>
          <w:sz w:val="24"/>
          <w:szCs w:val="24"/>
        </w:rPr>
        <w:t>从单点突破走向生态协同</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不同于其他国家，我国的人工智能发展更注重整体布局与产业协同，而非单一技术指标的突破。作为全球工业门类最齐全的国家，我国制造业增加值占全球比重约30%，结合这一基础和优势，人工智能产业发展更加注重应用优先与产业协同，推动人工智能技术与行业Know-How深入融合，形成差异化竞争力。</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走进位于北京亦庄的小米汽车工厂，AI元素出现在汽车制造全流程。700余台机器人组成的“钢铁军团”高速运转，车间综合自动化率高达91%，关键工艺更是实现了100%的自动化；X-Eye智能质检系统替代人工肉眼，缺陷识别准确率超99.9%；小米人形机器人“铁大”走进工厂，分阶段在小米SU7汽车</w:t>
      </w:r>
      <w:proofErr w:type="gramStart"/>
      <w:r w:rsidRPr="005310B7">
        <w:rPr>
          <w:rFonts w:ascii="宋体" w:eastAsia="宋体" w:hAnsi="宋体" w:cs="宋体" w:hint="eastAsia"/>
          <w:color w:val="000000" w:themeColor="text1"/>
          <w:kern w:val="0"/>
          <w:sz w:val="24"/>
          <w:szCs w:val="24"/>
        </w:rPr>
        <w:t>产线承担</w:t>
      </w:r>
      <w:proofErr w:type="gramEnd"/>
      <w:r w:rsidRPr="005310B7">
        <w:rPr>
          <w:rFonts w:ascii="宋体" w:eastAsia="宋体" w:hAnsi="宋体" w:cs="宋体" w:hint="eastAsia"/>
          <w:color w:val="000000" w:themeColor="text1"/>
          <w:kern w:val="0"/>
          <w:sz w:val="24"/>
          <w:szCs w:val="24"/>
        </w:rPr>
        <w:t>质检、物料运输等7类核心任务。据介绍，产能充沛时，该工厂每小时能产出40辆汽车，即每76秒便有一台新车驶出生产线。</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小米汽车工厂的案例折射出了我国制造业发展的“新脉动”。业内普遍认为，AI带来的不仅是一个个生产环节上的单点突破，而是整个产业链条的智能化跃迁。</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具体来看，基础层，</w:t>
      </w:r>
      <w:proofErr w:type="gramStart"/>
      <w:r w:rsidRPr="005310B7">
        <w:rPr>
          <w:rFonts w:ascii="宋体" w:eastAsia="宋体" w:hAnsi="宋体" w:cs="宋体" w:hint="eastAsia"/>
          <w:color w:val="000000" w:themeColor="text1"/>
          <w:kern w:val="0"/>
          <w:sz w:val="24"/>
          <w:szCs w:val="24"/>
        </w:rPr>
        <w:t>算力与</w:t>
      </w:r>
      <w:proofErr w:type="gramEnd"/>
      <w:r w:rsidRPr="005310B7">
        <w:rPr>
          <w:rFonts w:ascii="宋体" w:eastAsia="宋体" w:hAnsi="宋体" w:cs="宋体" w:hint="eastAsia"/>
          <w:color w:val="000000" w:themeColor="text1"/>
          <w:kern w:val="0"/>
          <w:sz w:val="24"/>
          <w:szCs w:val="24"/>
        </w:rPr>
        <w:t>芯片的自主突破为“AI+制造”铸就了核心底座。例如，鹏城实验室建成自主可控的E级</w:t>
      </w:r>
      <w:proofErr w:type="gramStart"/>
      <w:r w:rsidRPr="005310B7">
        <w:rPr>
          <w:rFonts w:ascii="宋体" w:eastAsia="宋体" w:hAnsi="宋体" w:cs="宋体" w:hint="eastAsia"/>
          <w:color w:val="000000" w:themeColor="text1"/>
          <w:kern w:val="0"/>
          <w:sz w:val="24"/>
          <w:szCs w:val="24"/>
        </w:rPr>
        <w:t>智能算力平台</w:t>
      </w:r>
      <w:proofErr w:type="gramEnd"/>
      <w:r w:rsidRPr="005310B7">
        <w:rPr>
          <w:rFonts w:ascii="宋体" w:eastAsia="宋体" w:hAnsi="宋体" w:cs="宋体" w:hint="eastAsia"/>
          <w:color w:val="000000" w:themeColor="text1"/>
          <w:kern w:val="0"/>
          <w:sz w:val="24"/>
          <w:szCs w:val="24"/>
        </w:rPr>
        <w:t>，为工业大模型训练提供支撑；新一代智能数控系统集成AI芯片，使工业母机精度提升30%、效率提高5%~10%。</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模型层，</w:t>
      </w:r>
      <w:proofErr w:type="spellStart"/>
      <w:r w:rsidRPr="005310B7">
        <w:rPr>
          <w:rFonts w:ascii="宋体" w:eastAsia="宋体" w:hAnsi="宋体" w:cs="宋体" w:hint="eastAsia"/>
          <w:color w:val="000000" w:themeColor="text1"/>
          <w:kern w:val="0"/>
          <w:sz w:val="24"/>
          <w:szCs w:val="24"/>
        </w:rPr>
        <w:t>DeepSeek</w:t>
      </w:r>
      <w:proofErr w:type="spellEnd"/>
      <w:r w:rsidRPr="005310B7">
        <w:rPr>
          <w:rFonts w:ascii="宋体" w:eastAsia="宋体" w:hAnsi="宋体" w:cs="宋体" w:hint="eastAsia"/>
          <w:color w:val="000000" w:themeColor="text1"/>
          <w:kern w:val="0"/>
          <w:sz w:val="24"/>
          <w:szCs w:val="24"/>
        </w:rPr>
        <w:t>、通义千问、</w:t>
      </w:r>
      <w:proofErr w:type="gramStart"/>
      <w:r w:rsidRPr="005310B7">
        <w:rPr>
          <w:rFonts w:ascii="宋体" w:eastAsia="宋体" w:hAnsi="宋体" w:cs="宋体" w:hint="eastAsia"/>
          <w:color w:val="000000" w:themeColor="text1"/>
          <w:kern w:val="0"/>
          <w:sz w:val="24"/>
          <w:szCs w:val="24"/>
        </w:rPr>
        <w:t>腾讯混</w:t>
      </w:r>
      <w:proofErr w:type="gramEnd"/>
      <w:r w:rsidRPr="005310B7">
        <w:rPr>
          <w:rFonts w:ascii="宋体" w:eastAsia="宋体" w:hAnsi="宋体" w:cs="宋体" w:hint="eastAsia"/>
          <w:color w:val="000000" w:themeColor="text1"/>
          <w:kern w:val="0"/>
          <w:sz w:val="24"/>
          <w:szCs w:val="24"/>
        </w:rPr>
        <w:t>元等通用大模型与行业垂直模型集中涌现，具备工业文本生成、工业知识问答、工业理解计算、工业代码生成和工业多模态等核心能力，为“AI+制造”提供了技术支撑。例如，</w:t>
      </w:r>
      <w:proofErr w:type="spellStart"/>
      <w:r w:rsidRPr="005310B7">
        <w:rPr>
          <w:rFonts w:ascii="宋体" w:eastAsia="宋体" w:hAnsi="宋体" w:cs="宋体" w:hint="eastAsia"/>
          <w:color w:val="000000" w:themeColor="text1"/>
          <w:kern w:val="0"/>
          <w:sz w:val="24"/>
          <w:szCs w:val="24"/>
        </w:rPr>
        <w:t>DeepSeek</w:t>
      </w:r>
      <w:proofErr w:type="spellEnd"/>
      <w:r w:rsidRPr="005310B7">
        <w:rPr>
          <w:rFonts w:ascii="宋体" w:eastAsia="宋体" w:hAnsi="宋体" w:cs="宋体" w:hint="eastAsia"/>
          <w:color w:val="000000" w:themeColor="text1"/>
          <w:kern w:val="0"/>
          <w:sz w:val="24"/>
          <w:szCs w:val="24"/>
        </w:rPr>
        <w:t>的工业视觉质检方案已部署于比亚迪电池产线，通过多模态模型（图像+激光扫描）识别电池极片毛刺、隔膜褶皱等缺陷，漏检率从0.3%降至0.05%，每年减少质量损失超2亿元。中国</w:t>
      </w:r>
      <w:proofErr w:type="gramStart"/>
      <w:r w:rsidRPr="005310B7">
        <w:rPr>
          <w:rFonts w:ascii="宋体" w:eastAsia="宋体" w:hAnsi="宋体" w:cs="宋体" w:hint="eastAsia"/>
          <w:color w:val="000000" w:themeColor="text1"/>
          <w:kern w:val="0"/>
          <w:sz w:val="24"/>
          <w:szCs w:val="24"/>
        </w:rPr>
        <w:t>一</w:t>
      </w:r>
      <w:proofErr w:type="gramEnd"/>
      <w:r w:rsidRPr="005310B7">
        <w:rPr>
          <w:rFonts w:ascii="宋体" w:eastAsia="宋体" w:hAnsi="宋体" w:cs="宋体" w:hint="eastAsia"/>
          <w:color w:val="000000" w:themeColor="text1"/>
          <w:kern w:val="0"/>
          <w:sz w:val="24"/>
          <w:szCs w:val="24"/>
        </w:rPr>
        <w:t>汽携手阿里云，基于</w:t>
      </w:r>
      <w:proofErr w:type="gramStart"/>
      <w:r w:rsidRPr="005310B7">
        <w:rPr>
          <w:rFonts w:ascii="宋体" w:eastAsia="宋体" w:hAnsi="宋体" w:cs="宋体" w:hint="eastAsia"/>
          <w:color w:val="000000" w:themeColor="text1"/>
          <w:kern w:val="0"/>
          <w:sz w:val="24"/>
          <w:szCs w:val="24"/>
        </w:rPr>
        <w:t>通义千问大</w:t>
      </w:r>
      <w:proofErr w:type="gramEnd"/>
      <w:r w:rsidRPr="005310B7">
        <w:rPr>
          <w:rFonts w:ascii="宋体" w:eastAsia="宋体" w:hAnsi="宋体" w:cs="宋体" w:hint="eastAsia"/>
          <w:color w:val="000000" w:themeColor="text1"/>
          <w:kern w:val="0"/>
          <w:sz w:val="24"/>
          <w:szCs w:val="24"/>
        </w:rPr>
        <w:t>模型共同探索汽车智造未来。</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应用层，专业服务平台为工业企业拥抱AI技术打开了窗口。卡奥斯</w:t>
      </w:r>
      <w:proofErr w:type="spellStart"/>
      <w:r w:rsidRPr="005310B7">
        <w:rPr>
          <w:rFonts w:ascii="宋体" w:eastAsia="宋体" w:hAnsi="宋体" w:cs="宋体" w:hint="eastAsia"/>
          <w:color w:val="000000" w:themeColor="text1"/>
          <w:kern w:val="0"/>
          <w:sz w:val="24"/>
          <w:szCs w:val="24"/>
        </w:rPr>
        <w:t>COSMOPlat</w:t>
      </w:r>
      <w:proofErr w:type="spellEnd"/>
      <w:r w:rsidRPr="005310B7">
        <w:rPr>
          <w:rFonts w:ascii="宋体" w:eastAsia="宋体" w:hAnsi="宋体" w:cs="宋体" w:hint="eastAsia"/>
          <w:color w:val="000000" w:themeColor="text1"/>
          <w:kern w:val="0"/>
          <w:sz w:val="24"/>
          <w:szCs w:val="24"/>
        </w:rPr>
        <w:t>工业互联网平台在工业领域也有诸多运营赋能案例，比如在卡奥斯创</w:t>
      </w:r>
      <w:proofErr w:type="gramStart"/>
      <w:r w:rsidRPr="005310B7">
        <w:rPr>
          <w:rFonts w:ascii="宋体" w:eastAsia="宋体" w:hAnsi="宋体" w:cs="宋体" w:hint="eastAsia"/>
          <w:color w:val="000000" w:themeColor="text1"/>
          <w:kern w:val="0"/>
          <w:sz w:val="24"/>
          <w:szCs w:val="24"/>
        </w:rPr>
        <w:t>智物联</w:t>
      </w:r>
      <w:proofErr w:type="gramEnd"/>
      <w:r w:rsidRPr="005310B7">
        <w:rPr>
          <w:rFonts w:ascii="宋体" w:eastAsia="宋体" w:hAnsi="宋体" w:cs="宋体" w:hint="eastAsia"/>
          <w:color w:val="000000" w:themeColor="text1"/>
          <w:kern w:val="0"/>
          <w:sz w:val="24"/>
          <w:szCs w:val="24"/>
        </w:rPr>
        <w:t>胶州互联工厂，卡奥斯</w:t>
      </w:r>
      <w:proofErr w:type="spellStart"/>
      <w:r w:rsidRPr="005310B7">
        <w:rPr>
          <w:rFonts w:ascii="宋体" w:eastAsia="宋体" w:hAnsi="宋体" w:cs="宋体" w:hint="eastAsia"/>
          <w:color w:val="000000" w:themeColor="text1"/>
          <w:kern w:val="0"/>
          <w:sz w:val="24"/>
          <w:szCs w:val="24"/>
        </w:rPr>
        <w:t>COSMOPlat</w:t>
      </w:r>
      <w:proofErr w:type="spellEnd"/>
      <w:r w:rsidRPr="005310B7">
        <w:rPr>
          <w:rFonts w:ascii="宋体" w:eastAsia="宋体" w:hAnsi="宋体" w:cs="宋体" w:hint="eastAsia"/>
          <w:color w:val="000000" w:themeColor="text1"/>
          <w:kern w:val="0"/>
          <w:sz w:val="24"/>
          <w:szCs w:val="24"/>
        </w:rPr>
        <w:t>打造的设备管理智能体便集成设备说明书、维修指南、运行状态、备件库存等知识，为工厂的经验传承提供创新解决方案。树根互联股份有限公司自主研发的根灵工业大模型也已在企业绩效管理、客户服务、售后运维、生产维修等工业核心场景落地，持续为工业AI发展注入新活力。</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从两化融合的角度看，制造业数字化转型已经全面开启从点到面、从系统到体系的再升级。”中国电子云副总裁李树翀如是说道。他指出，从之前的单点数字化升级到多系统协同的数字化体系，从企业自身的数字化系统扩展到与供应链、营销、服务等网络实现数字化协同的工业互联网体系，新型数字化体系的构建，大大提高了企业的生产、运营和管理效率，也提升了全社会的资源组织和协调效率，并为制造业企业开展技术创新、产品创新，以及商业模式创新提供了更广阔的空间。</w:t>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noProof/>
          <w:color w:val="000000" w:themeColor="text1"/>
          <w:kern w:val="0"/>
          <w:sz w:val="24"/>
          <w:szCs w:val="24"/>
        </w:rPr>
        <w:drawing>
          <wp:inline distT="0" distB="0" distL="0" distR="0" wp14:anchorId="042C3879" wp14:editId="2F7F3860">
            <wp:extent cx="4344851" cy="2911495"/>
            <wp:effectExtent l="0" t="0" r="0" b="3175"/>
            <wp:docPr id="1" name="图片 1" descr="640 - 2025-05-14T09411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 - 2025-05-14T094115.9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4623" cy="2911342"/>
                    </a:xfrm>
                    <a:prstGeom prst="rect">
                      <a:avLst/>
                    </a:prstGeom>
                    <a:noFill/>
                    <a:ln>
                      <a:noFill/>
                    </a:ln>
                  </pic:spPr>
                </pic:pic>
              </a:graphicData>
            </a:graphic>
          </wp:inline>
        </w:drawing>
      </w:r>
    </w:p>
    <w:p w:rsidR="005310B7" w:rsidRPr="005310B7" w:rsidRDefault="005310B7" w:rsidP="005310B7">
      <w:pPr>
        <w:widowControl/>
        <w:spacing w:line="360" w:lineRule="auto"/>
        <w:jc w:val="center"/>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AI赋能工业生产</w:t>
      </w:r>
    </w:p>
    <w:p w:rsidR="005310B7" w:rsidRPr="005310B7" w:rsidRDefault="005310B7" w:rsidP="005310B7">
      <w:pPr>
        <w:widowControl/>
        <w:spacing w:line="360" w:lineRule="auto"/>
        <w:ind w:firstLineChars="200" w:firstLine="482"/>
        <w:jc w:val="left"/>
        <w:rPr>
          <w:rFonts w:ascii="宋体" w:eastAsia="宋体" w:hAnsi="宋体" w:cs="宋体" w:hint="eastAsia"/>
          <w:color w:val="000000" w:themeColor="text1"/>
          <w:kern w:val="0"/>
          <w:sz w:val="24"/>
          <w:szCs w:val="24"/>
        </w:rPr>
      </w:pPr>
      <w:r w:rsidRPr="005310B7">
        <w:rPr>
          <w:rFonts w:ascii="宋体" w:eastAsia="宋体" w:hAnsi="宋体" w:cs="宋体" w:hint="eastAsia"/>
          <w:b/>
          <w:bCs/>
          <w:color w:val="000000" w:themeColor="text1"/>
          <w:kern w:val="0"/>
          <w:sz w:val="24"/>
          <w:szCs w:val="24"/>
        </w:rPr>
        <w:t>从技术比</w:t>
      </w:r>
      <w:proofErr w:type="gramStart"/>
      <w:r w:rsidRPr="005310B7">
        <w:rPr>
          <w:rFonts w:ascii="宋体" w:eastAsia="宋体" w:hAnsi="宋体" w:cs="宋体" w:hint="eastAsia"/>
          <w:b/>
          <w:bCs/>
          <w:color w:val="000000" w:themeColor="text1"/>
          <w:kern w:val="0"/>
          <w:sz w:val="24"/>
          <w:szCs w:val="24"/>
        </w:rPr>
        <w:t>拼走向</w:t>
      </w:r>
      <w:proofErr w:type="gramEnd"/>
      <w:r w:rsidRPr="005310B7">
        <w:rPr>
          <w:rFonts w:ascii="宋体" w:eastAsia="宋体" w:hAnsi="宋体" w:cs="宋体" w:hint="eastAsia"/>
          <w:b/>
          <w:bCs/>
          <w:color w:val="000000" w:themeColor="text1"/>
          <w:kern w:val="0"/>
          <w:sz w:val="24"/>
          <w:szCs w:val="24"/>
        </w:rPr>
        <w:t>供需对接</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任何一项新兴技术最终的落脚点一定是价值落地，而价值落地离不开供需对接。只有提高创新链和产业链的融合效能，加快打通“双链”间的藩篱和堵点，实现无缝对接，才能加速科技创新成果转化，让技术真正赋能产业发展。</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在苏州，人工智能+制造业创新应用中心俨然已经成为一个热门打卡点。超3000平方米的展区空间内展示的各类人工智能产品、应用和解决方案吸引着源源不断的参访团。常常是上一批参访团还没离开，下一批参访团就已经在门口排队了。据悉，该中心已梳理出81家“AI+制造”服务商名录，实现了技术与需求的高效匹配和精准对接。其中一家专门为智能工厂打造“智慧大脑”的技术服务商，目前已服务横跨34个行业的近1000多个制造业客户。</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在上海，作为全球最大的人工智能孵化器，上海徐汇打造的“模速空间”人工智能大模型专业孵化和加速平台构建</w:t>
      </w:r>
      <w:proofErr w:type="gramStart"/>
      <w:r w:rsidRPr="005310B7">
        <w:rPr>
          <w:rFonts w:ascii="宋体" w:eastAsia="宋体" w:hAnsi="宋体" w:cs="宋体" w:hint="eastAsia"/>
          <w:color w:val="000000" w:themeColor="text1"/>
          <w:kern w:val="0"/>
          <w:sz w:val="24"/>
          <w:szCs w:val="24"/>
        </w:rPr>
        <w:t>了算力调度</w:t>
      </w:r>
      <w:proofErr w:type="gramEnd"/>
      <w:r w:rsidRPr="005310B7">
        <w:rPr>
          <w:rFonts w:ascii="宋体" w:eastAsia="宋体" w:hAnsi="宋体" w:cs="宋体" w:hint="eastAsia"/>
          <w:color w:val="000000" w:themeColor="text1"/>
          <w:kern w:val="0"/>
          <w:sz w:val="24"/>
          <w:szCs w:val="24"/>
        </w:rPr>
        <w:t>、开放数据、金融服务等五大平台。据悉，短短1年多的时间，便有100余家大模型企业在此扎根，带动周边200多家AI企业形成创新矩阵，加速了技术成果向实际生产力的转化进程。</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在东莞，人工智能大模型中心的建成运营，标志着产业升级进入新阶段。在打通大模型落地最后1公里方面，东莞市人工智能大模型中心基于AI开发生产线，为企业提供模型训练服务、推理服务。由于实现了</w:t>
      </w:r>
      <w:proofErr w:type="gramStart"/>
      <w:r w:rsidRPr="005310B7">
        <w:rPr>
          <w:rFonts w:ascii="宋体" w:eastAsia="宋体" w:hAnsi="宋体" w:cs="宋体" w:hint="eastAsia"/>
          <w:color w:val="000000" w:themeColor="text1"/>
          <w:kern w:val="0"/>
          <w:sz w:val="24"/>
          <w:szCs w:val="24"/>
        </w:rPr>
        <w:t>训推资源</w:t>
      </w:r>
      <w:proofErr w:type="gramEnd"/>
      <w:r w:rsidRPr="005310B7">
        <w:rPr>
          <w:rFonts w:ascii="宋体" w:eastAsia="宋体" w:hAnsi="宋体" w:cs="宋体" w:hint="eastAsia"/>
          <w:color w:val="000000" w:themeColor="text1"/>
          <w:kern w:val="0"/>
          <w:sz w:val="24"/>
          <w:szCs w:val="24"/>
        </w:rPr>
        <w:t>复用，能够提升30%的资源使用效率。更值得一提的是，工程化工具为大模型二次开发训练和应用提供了基础支撑，可将大模型的应用开发周期缩短90%。据悉，该中心正在推动21 万家工业企业与 AI 技术深度融合，助力东莞完成从“世界工厂”到“智造高地”的华丽蜕变。</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创新链的融通，要求强化基础研究、应用研究、技术开发、成果转化的全过程贯通，确保创新活动的持续性与有效性；产业链的对接，强调推动全链条升级，使各创新环节最大范围、最大程度地支持产业链创新，加快延链、补链、稳链，保障产业高效运转。”南京大学经济学院院长郑江淮表示，“创新链和产业链的对接关键在‘无缝’，核心是借助体制机制创新打破‘创新孤岛’，构建‘需求牵引供给、供给创造需求’的良性循环。”</w:t>
      </w:r>
    </w:p>
    <w:p w:rsidR="005310B7" w:rsidRPr="005310B7" w:rsidRDefault="005310B7" w:rsidP="005310B7">
      <w:pPr>
        <w:widowControl/>
        <w:spacing w:line="360" w:lineRule="auto"/>
        <w:ind w:firstLineChars="200" w:firstLine="480"/>
        <w:jc w:val="left"/>
        <w:rPr>
          <w:rFonts w:ascii="宋体" w:eastAsia="宋体" w:hAnsi="宋体" w:cs="宋体" w:hint="eastAsia"/>
          <w:color w:val="000000" w:themeColor="text1"/>
          <w:kern w:val="0"/>
          <w:sz w:val="24"/>
          <w:szCs w:val="24"/>
        </w:rPr>
      </w:pPr>
      <w:r w:rsidRPr="005310B7">
        <w:rPr>
          <w:rFonts w:ascii="宋体" w:eastAsia="宋体" w:hAnsi="宋体" w:cs="宋体" w:hint="eastAsia"/>
          <w:color w:val="000000" w:themeColor="text1"/>
          <w:kern w:val="0"/>
          <w:sz w:val="24"/>
          <w:szCs w:val="24"/>
        </w:rPr>
        <w:t>2025年，制造业掀起的新一轮智能化浪潮，不仅是AI技术的革新，更是全球产业格局的重构。可以肯定的一点是，在AI与制造业深度融合的浪潮中，中国已然站在了全球产业变革的最前沿，“破局时刻”近在眼前。</w:t>
      </w:r>
    </w:p>
    <w:p w:rsidR="00D02623" w:rsidRPr="005310B7" w:rsidRDefault="00D02623" w:rsidP="005310B7">
      <w:pPr>
        <w:spacing w:line="360" w:lineRule="auto"/>
        <w:ind w:firstLineChars="200" w:firstLine="480"/>
        <w:rPr>
          <w:rFonts w:ascii="宋体" w:eastAsia="宋体" w:hAnsi="宋体"/>
          <w:color w:val="000000" w:themeColor="text1"/>
          <w:sz w:val="24"/>
          <w:szCs w:val="24"/>
        </w:rPr>
      </w:pPr>
    </w:p>
    <w:sectPr w:rsidR="00D02623" w:rsidRPr="005310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FE7"/>
    <w:rsid w:val="000763EE"/>
    <w:rsid w:val="001E2470"/>
    <w:rsid w:val="00255EF1"/>
    <w:rsid w:val="0031467B"/>
    <w:rsid w:val="003C2455"/>
    <w:rsid w:val="00484D36"/>
    <w:rsid w:val="005310B7"/>
    <w:rsid w:val="00692EAA"/>
    <w:rsid w:val="00703FE1"/>
    <w:rsid w:val="00804B5B"/>
    <w:rsid w:val="008E5C5E"/>
    <w:rsid w:val="009066AF"/>
    <w:rsid w:val="00956FE7"/>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310B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10B7"/>
    <w:rPr>
      <w:rFonts w:ascii="宋体" w:eastAsia="宋体" w:hAnsi="宋体" w:cs="宋体"/>
      <w:b/>
      <w:bCs/>
      <w:kern w:val="36"/>
      <w:sz w:val="48"/>
      <w:szCs w:val="48"/>
    </w:rPr>
  </w:style>
  <w:style w:type="character" w:styleId="a3">
    <w:name w:val="Hyperlink"/>
    <w:basedOn w:val="a0"/>
    <w:uiPriority w:val="99"/>
    <w:semiHidden/>
    <w:unhideWhenUsed/>
    <w:rsid w:val="005310B7"/>
    <w:rPr>
      <w:color w:val="0000FF"/>
      <w:u w:val="single"/>
    </w:rPr>
  </w:style>
  <w:style w:type="paragraph" w:styleId="a4">
    <w:name w:val="Normal (Web)"/>
    <w:basedOn w:val="a"/>
    <w:uiPriority w:val="99"/>
    <w:semiHidden/>
    <w:unhideWhenUsed/>
    <w:rsid w:val="005310B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5310B7"/>
    <w:rPr>
      <w:b/>
      <w:bCs/>
    </w:rPr>
  </w:style>
  <w:style w:type="paragraph" w:styleId="a6">
    <w:name w:val="Balloon Text"/>
    <w:basedOn w:val="a"/>
    <w:link w:val="Char"/>
    <w:uiPriority w:val="99"/>
    <w:semiHidden/>
    <w:unhideWhenUsed/>
    <w:rsid w:val="005310B7"/>
    <w:rPr>
      <w:sz w:val="18"/>
      <w:szCs w:val="18"/>
    </w:rPr>
  </w:style>
  <w:style w:type="character" w:customStyle="1" w:styleId="Char">
    <w:name w:val="批注框文本 Char"/>
    <w:basedOn w:val="a0"/>
    <w:link w:val="a6"/>
    <w:uiPriority w:val="99"/>
    <w:semiHidden/>
    <w:rsid w:val="005310B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310B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310B7"/>
    <w:rPr>
      <w:rFonts w:ascii="宋体" w:eastAsia="宋体" w:hAnsi="宋体" w:cs="宋体"/>
      <w:b/>
      <w:bCs/>
      <w:kern w:val="36"/>
      <w:sz w:val="48"/>
      <w:szCs w:val="48"/>
    </w:rPr>
  </w:style>
  <w:style w:type="character" w:styleId="a3">
    <w:name w:val="Hyperlink"/>
    <w:basedOn w:val="a0"/>
    <w:uiPriority w:val="99"/>
    <w:semiHidden/>
    <w:unhideWhenUsed/>
    <w:rsid w:val="005310B7"/>
    <w:rPr>
      <w:color w:val="0000FF"/>
      <w:u w:val="single"/>
    </w:rPr>
  </w:style>
  <w:style w:type="paragraph" w:styleId="a4">
    <w:name w:val="Normal (Web)"/>
    <w:basedOn w:val="a"/>
    <w:uiPriority w:val="99"/>
    <w:semiHidden/>
    <w:unhideWhenUsed/>
    <w:rsid w:val="005310B7"/>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5310B7"/>
    <w:rPr>
      <w:b/>
      <w:bCs/>
    </w:rPr>
  </w:style>
  <w:style w:type="paragraph" w:styleId="a6">
    <w:name w:val="Balloon Text"/>
    <w:basedOn w:val="a"/>
    <w:link w:val="Char"/>
    <w:uiPriority w:val="99"/>
    <w:semiHidden/>
    <w:unhideWhenUsed/>
    <w:rsid w:val="005310B7"/>
    <w:rPr>
      <w:sz w:val="18"/>
      <w:szCs w:val="18"/>
    </w:rPr>
  </w:style>
  <w:style w:type="character" w:customStyle="1" w:styleId="Char">
    <w:name w:val="批注框文本 Char"/>
    <w:basedOn w:val="a0"/>
    <w:link w:val="a6"/>
    <w:uiPriority w:val="99"/>
    <w:semiHidden/>
    <w:rsid w:val="005310B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37918">
      <w:bodyDiv w:val="1"/>
      <w:marLeft w:val="0"/>
      <w:marRight w:val="0"/>
      <w:marTop w:val="0"/>
      <w:marBottom w:val="0"/>
      <w:divBdr>
        <w:top w:val="none" w:sz="0" w:space="0" w:color="auto"/>
        <w:left w:val="none" w:sz="0" w:space="0" w:color="auto"/>
        <w:bottom w:val="none" w:sz="0" w:space="0" w:color="auto"/>
        <w:right w:val="none" w:sz="0" w:space="0" w:color="auto"/>
      </w:divBdr>
      <w:divsChild>
        <w:div w:id="205990728">
          <w:marLeft w:val="0"/>
          <w:marRight w:val="0"/>
          <w:marTop w:val="0"/>
          <w:marBottom w:val="0"/>
          <w:divBdr>
            <w:top w:val="none" w:sz="0" w:space="0" w:color="auto"/>
            <w:left w:val="none" w:sz="0" w:space="0" w:color="auto"/>
            <w:bottom w:val="none" w:sz="0" w:space="0" w:color="auto"/>
            <w:right w:val="none" w:sz="0" w:space="0" w:color="auto"/>
          </w:divBdr>
        </w:div>
      </w:divsChild>
    </w:div>
    <w:div w:id="20938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525</Words>
  <Characters>2995</Characters>
  <Application>Microsoft Office Word</Application>
  <DocSecurity>0</DocSecurity>
  <Lines>24</Lines>
  <Paragraphs>7</Paragraphs>
  <ScaleCrop>false</ScaleCrop>
  <Company>Organization</Company>
  <LinksUpToDate>false</LinksUpToDate>
  <CharactersWithSpaces>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2025-05-14T07:23:00Z</dcterms:created>
  <dcterms:modified xsi:type="dcterms:W3CDTF">2025-05-14T07:27:00Z</dcterms:modified>
</cp:coreProperties>
</file>