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三季度全国规模以上工业企业利润增长7.7%</w:t>
      </w:r>
    </w:p>
    <w:p>
      <w:pPr>
        <w:pStyle w:val="style0"/>
        <w:jc w:val="center"/>
        <w:rPr/>
      </w:pPr>
      <w:r>
        <w:t>来源： 中国电子报、电子信息产业网  作者： 吴丽琳</w:t>
      </w:r>
    </w:p>
    <w:p>
      <w:pPr>
        <w:pStyle w:val="style0"/>
        <w:ind w:firstLineChars="200"/>
        <w:jc w:val="left"/>
        <w:rPr/>
      </w:pPr>
      <w:r>
        <w:t>国家统计局发布的最新数据显示，三季度，全国规模以上工业企业利润增长7.7%，工业企业利润在连续五个季度同比下降后首次由降转增，呈加快回升态势。9月份，规模以上工业企业利润同比增长11.9%，连续两个月实现两位数增长。</w:t>
      </w:r>
    </w:p>
    <w:p>
      <w:pPr>
        <w:pStyle w:val="style0"/>
        <w:ind w:firstLineChars="200"/>
        <w:rPr/>
      </w:pPr>
      <w:r>
        <w:t>“前三季度，随着宏观政策‘组合拳’效果不断显现，市场需求持续改善，工业生产平稳增长，工业企业利润逐季回升，当季利润由降转增。”国家统计局工业司统计师于卫宁表示。</w:t>
      </w:r>
    </w:p>
    <w:p>
      <w:pPr>
        <w:pStyle w:val="style0"/>
        <w:ind w:firstLineChars="200"/>
        <w:rPr/>
      </w:pPr>
      <w:r>
        <w:t>根据统计数据，三大门类利润均有改善。前三季度，全国规模以上工业企业实现利润总额54119.9亿元，同比下降9.0%，降幅比1—8月份收窄2.7个百分点。其中，采矿业实现利润总额9928.1亿元，同比下降19.9%；制造业实现利润总额38910.7亿元，下降10.1%；电力、热力、燃气及水生产和供应业实现利润总额5281.1亿元，增长38.7%。</w:t>
      </w:r>
    </w:p>
    <w:p>
      <w:pPr>
        <w:pStyle w:val="style0"/>
        <w:ind w:firstLineChars="200"/>
        <w:rPr/>
      </w:pPr>
      <w:r>
        <w:t>数据显示，六成行业利润好转。其中，电力、热力生产和供应业利润总额同比增长50.0%，电气机械和器材制造业增长24.9%，通用设备制造业增长11.0%，专用设备制造业增长2.4%，汽车制造业增长0.1%，计算机、通信和其他电子设备制造业下降18.6%。</w:t>
      </w:r>
    </w:p>
    <w:p>
      <w:pPr>
        <w:pStyle w:val="style0"/>
        <w:ind w:firstLineChars="200"/>
        <w:rPr/>
      </w:pPr>
      <w:r>
        <w:t>“总体看，前三季度工业企业利润逐季改善，恢复向好态势明显。”于卫宁表示，“下阶段，要继续落实落细党中央、国务院决策部署，着力扩大有效需求，提振市场信心，助力企业纾困解难，稳定企业预期，扎实推进新型工业化，不断塑造发展新优势，巩固工业企业效益恢复向好基础，持续推动工业经济高质量发展。”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600</Words>
  <Characters>671</Characters>
  <Application>WPS Office</Application>
  <Paragraphs>7</Paragraphs>
  <CharactersWithSpaces>675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2023-10-30T08:09:51Z</dcterms:created>
  <dc:creator>OPPO R11s</dc:creator>
  <lastModifiedBy>OPPO R11s</lastModifiedBy>
  <dcterms:modified xsi:type="dcterms:W3CDTF">2023-11-01T06:44:42Z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97c75cb3affc45c2a563ed1817a44fdb_21</vt:lpwstr>
  </property>
</Properties>
</file>