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41" w:rsidRPr="00BB5041" w:rsidRDefault="00BB5041" w:rsidP="00BB5041">
      <w:pPr>
        <w:widowControl/>
        <w:spacing w:line="360" w:lineRule="auto"/>
        <w:jc w:val="center"/>
        <w:outlineLvl w:val="0"/>
        <w:rPr>
          <w:rFonts w:ascii="黑体" w:eastAsia="黑体" w:hAnsi="黑体" w:cs="Arial"/>
          <w:b/>
          <w:color w:val="000000" w:themeColor="text1"/>
          <w:spacing w:val="8"/>
          <w:kern w:val="36"/>
          <w:sz w:val="28"/>
          <w:szCs w:val="28"/>
        </w:rPr>
      </w:pPr>
      <w:bookmarkStart w:id="0" w:name="_GoBack"/>
      <w:r w:rsidRPr="00BB5041">
        <w:rPr>
          <w:rFonts w:ascii="黑体" w:eastAsia="黑体" w:hAnsi="黑体" w:cs="Arial"/>
          <w:b/>
          <w:color w:val="000000" w:themeColor="text1"/>
          <w:spacing w:val="8"/>
          <w:kern w:val="36"/>
          <w:sz w:val="28"/>
          <w:szCs w:val="28"/>
        </w:rPr>
        <w:t>加强新兴领域党建</w:t>
      </w:r>
      <w:r w:rsidRPr="00BB5041">
        <w:rPr>
          <w:rFonts w:ascii="黑体" w:eastAsia="黑体" w:hAnsi="黑体" w:cs="Arial"/>
          <w:b/>
          <w:color w:val="000000" w:themeColor="text1"/>
          <w:spacing w:val="8"/>
          <w:kern w:val="36"/>
          <w:sz w:val="28"/>
          <w:szCs w:val="28"/>
        </w:rPr>
        <w:t> </w:t>
      </w:r>
      <w:r w:rsidRPr="00BB5041">
        <w:rPr>
          <w:rFonts w:ascii="黑体" w:eastAsia="黑体" w:hAnsi="黑体" w:cs="Arial"/>
          <w:b/>
          <w:color w:val="000000" w:themeColor="text1"/>
          <w:spacing w:val="8"/>
          <w:kern w:val="36"/>
          <w:sz w:val="28"/>
          <w:szCs w:val="28"/>
        </w:rPr>
        <w:t> </w:t>
      </w:r>
      <w:r w:rsidRPr="00BB5041">
        <w:rPr>
          <w:rFonts w:ascii="黑体" w:eastAsia="黑体" w:hAnsi="黑体" w:cs="Arial"/>
          <w:b/>
          <w:color w:val="000000" w:themeColor="text1"/>
          <w:spacing w:val="8"/>
          <w:kern w:val="36"/>
          <w:sz w:val="28"/>
          <w:szCs w:val="28"/>
        </w:rPr>
        <w:t>“三个一”模式有实效</w:t>
      </w:r>
    </w:p>
    <w:bookmarkEnd w:id="0"/>
    <w:p w:rsidR="00BB5041" w:rsidRPr="00BB5041" w:rsidRDefault="00BB5041" w:rsidP="00BB5041">
      <w:pPr>
        <w:widowControl/>
        <w:spacing w:line="360" w:lineRule="auto"/>
        <w:ind w:right="15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>来源：</w:t>
      </w:r>
      <w:hyperlink r:id="rId5" w:history="1">
        <w:r w:rsidRPr="00BB5041">
          <w:rPr>
            <w:rFonts w:ascii="宋体" w:eastAsia="宋体" w:hAnsi="宋体" w:cs="Arial"/>
            <w:color w:val="000000" w:themeColor="text1"/>
            <w:spacing w:val="8"/>
            <w:kern w:val="0"/>
            <w:sz w:val="24"/>
            <w:szCs w:val="24"/>
          </w:rPr>
          <w:t xml:space="preserve">中国社会工作报 </w:t>
        </w:r>
      </w:hyperlink>
    </w:p>
    <w:p w:rsidR="00BB5041" w:rsidRPr="00BB5041" w:rsidRDefault="00BB5041" w:rsidP="00BB5041">
      <w:pPr>
        <w:widowControl/>
        <w:spacing w:line="360" w:lineRule="auto"/>
        <w:ind w:firstLineChars="200" w:firstLine="512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  <w:t xml:space="preserve"> “今年以来，街道在打造58个‘暖新驿站’基础上，提升、新建2处‘骑手友好’点位，新增心理疏导、政策培训等3类服务事项；常态化开展‘新就业群体来社区报道’，并将其纳入网格员队伍共同参与基层治理。一系列举措不断提升新就业群体的归属感。”陕西省西安市新城区长乐中路街道党工委副书记李兢说。</w:t>
      </w:r>
    </w:p>
    <w:p w:rsidR="00BB5041" w:rsidRPr="00BB5041" w:rsidRDefault="00BB5041" w:rsidP="00BB5041">
      <w:pPr>
        <w:widowControl/>
        <w:spacing w:line="360" w:lineRule="auto"/>
        <w:ind w:firstLineChars="200" w:firstLine="516"/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新城区是西安市中心城区，辖区居民小区密集，商业资源丰富，新业态、新就业群体人数多、体量大。2024年以来，新城区委社会工作部通过联动区、街道、社区三级党建共建资源，探索构建“一盘棋统筹布局、一站式服务体系、</w:t>
      </w:r>
      <w:proofErr w:type="gramStart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一</w:t>
      </w:r>
      <w:proofErr w:type="gramEnd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张网协同共治”的“三个一”工作模式，坚持在强化党建引领、优化服务保障、深化融合发展上下功夫，有力推动新业态、新就业</w:t>
      </w:r>
      <w:proofErr w:type="gramStart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群体党建</w:t>
      </w:r>
      <w:proofErr w:type="gramEnd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工作提质增效。</w:t>
      </w:r>
    </w:p>
    <w:p w:rsidR="00BB5041" w:rsidRPr="00BB5041" w:rsidRDefault="00BB5041" w:rsidP="00BB5041">
      <w:pPr>
        <w:widowControl/>
        <w:spacing w:line="360" w:lineRule="auto"/>
        <w:jc w:val="center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BB5041">
        <w:rPr>
          <w:rFonts w:ascii="宋体" w:eastAsia="宋体" w:hAnsi="宋体" w:cs="Arial"/>
          <w:b/>
          <w:bCs/>
          <w:color w:val="000000" w:themeColor="text1"/>
          <w:spacing w:val="8"/>
          <w:kern w:val="0"/>
          <w:sz w:val="24"/>
          <w:szCs w:val="24"/>
        </w:rPr>
        <w:t>坚持“一盘棋”统筹布局</w:t>
      </w:r>
    </w:p>
    <w:p w:rsidR="00BB5041" w:rsidRPr="00BB5041" w:rsidRDefault="00BB5041" w:rsidP="00BB5041">
      <w:pPr>
        <w:widowControl/>
        <w:spacing w:line="360" w:lineRule="auto"/>
        <w:jc w:val="center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BB5041">
        <w:rPr>
          <w:rFonts w:ascii="宋体" w:eastAsia="宋体" w:hAnsi="宋体" w:cs="Arial"/>
          <w:b/>
          <w:bCs/>
          <w:color w:val="000000" w:themeColor="text1"/>
          <w:spacing w:val="8"/>
          <w:kern w:val="0"/>
          <w:sz w:val="24"/>
          <w:szCs w:val="24"/>
        </w:rPr>
        <w:t>汇聚发展“新合力”</w:t>
      </w:r>
    </w:p>
    <w:p w:rsidR="00BB5041" w:rsidRPr="00BB5041" w:rsidRDefault="00BB5041" w:rsidP="00BB5041">
      <w:pPr>
        <w:widowControl/>
        <w:spacing w:line="360" w:lineRule="auto"/>
        <w:ind w:firstLineChars="200" w:firstLine="516"/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“我们所在的街道党工委建立了党建引领基层治理协调机制，还成立了新业态、新就业群体党建联盟，把涉企部门和相关企业都纳入进来，形成了上下联动的党建服务体系。”新城区自强路街道明宫社区工作者说，“这样一来，我们就能更好地整合资源，为新就业群体提供服务了。”</w:t>
      </w:r>
    </w:p>
    <w:p w:rsidR="00BB5041" w:rsidRPr="00BB5041" w:rsidRDefault="00BB5041" w:rsidP="00BB5041">
      <w:pPr>
        <w:widowControl/>
        <w:spacing w:line="360" w:lineRule="auto"/>
        <w:ind w:firstLineChars="200" w:firstLine="516"/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据了解，通过设立区委、街道党工委两级党建引领基层治理协调机制，新城区委社会工作部积极指导各街道建立新业态、新就业</w:t>
      </w:r>
      <w:proofErr w:type="gramStart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群体党建</w:t>
      </w:r>
      <w:proofErr w:type="gramEnd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联盟，将涉企部门全部纳入联盟体系，辐射带动圆通、中通、韵达、饿</w:t>
      </w:r>
      <w:proofErr w:type="gramStart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了么等新</w:t>
      </w:r>
      <w:proofErr w:type="gramEnd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业</w:t>
      </w:r>
      <w:proofErr w:type="gramStart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态企业</w:t>
      </w:r>
      <w:proofErr w:type="gramEnd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加入，形成上下联动的党建服务体系。</w:t>
      </w:r>
    </w:p>
    <w:p w:rsidR="00BB5041" w:rsidRPr="00BB5041" w:rsidRDefault="00BB5041" w:rsidP="00BB5041">
      <w:pPr>
        <w:widowControl/>
        <w:spacing w:line="360" w:lineRule="auto"/>
        <w:ind w:firstLineChars="200" w:firstLine="516"/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“新城区制定了《新业态新就业群体党建工作清单》，明确5类19项具体任务的责任单位和完成时限，压实市场监管局、交通运输局、网信办等区级相关行业主管部门‘管行业就要管党建’责任。”新城区委社会工作部相关工作人员说。新城区还通过建立联系指导机制，选派8名党建指导员驻点指导8家重点新业</w:t>
      </w:r>
      <w:proofErr w:type="gramStart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态企业</w:t>
      </w:r>
      <w:proofErr w:type="gramEnd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党建工作，在建立党组织、塑造党建品牌、推动发挥作用等方面加强指导。</w:t>
      </w:r>
    </w:p>
    <w:p w:rsidR="00BB5041" w:rsidRPr="00BB5041" w:rsidRDefault="00BB5041" w:rsidP="00BB5041">
      <w:pPr>
        <w:widowControl/>
        <w:spacing w:line="360" w:lineRule="auto"/>
        <w:jc w:val="center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BB5041">
        <w:rPr>
          <w:rFonts w:ascii="宋体" w:eastAsia="宋体" w:hAnsi="宋体" w:cs="Arial"/>
          <w:b/>
          <w:bCs/>
          <w:color w:val="000000" w:themeColor="text1"/>
          <w:spacing w:val="8"/>
          <w:kern w:val="0"/>
          <w:sz w:val="24"/>
          <w:szCs w:val="24"/>
        </w:rPr>
        <w:lastRenderedPageBreak/>
        <w:t>打造“一站式”服务体系</w:t>
      </w:r>
    </w:p>
    <w:p w:rsidR="00BB5041" w:rsidRPr="00BB5041" w:rsidRDefault="00BB5041" w:rsidP="00BB5041">
      <w:pPr>
        <w:widowControl/>
        <w:spacing w:line="360" w:lineRule="auto"/>
        <w:jc w:val="center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BB5041">
        <w:rPr>
          <w:rFonts w:ascii="宋体" w:eastAsia="宋体" w:hAnsi="宋体" w:cs="Arial"/>
          <w:b/>
          <w:bCs/>
          <w:color w:val="000000" w:themeColor="text1"/>
          <w:spacing w:val="8"/>
          <w:kern w:val="0"/>
          <w:sz w:val="24"/>
          <w:szCs w:val="24"/>
        </w:rPr>
        <w:t>搭建温馨“新家园”</w:t>
      </w:r>
    </w:p>
    <w:p w:rsidR="00BB5041" w:rsidRPr="00BB5041" w:rsidRDefault="00BB5041" w:rsidP="00BB5041">
      <w:pPr>
        <w:widowControl/>
        <w:spacing w:line="360" w:lineRule="auto"/>
        <w:ind w:firstLineChars="200" w:firstLine="516"/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 xml:space="preserve">“在‘心诚人家·暖心驿站’里不仅能歇脚、喝水，还有‘全科受理’服务岗，帮我们解决各种问题。之前，我想转接党组织关系，就是在这儿解决的。社区还经常给我们送温暖，冬天送热饮，夏天送凉茶，让我们心里暖洋洋的。” </w:t>
      </w:r>
      <w:proofErr w:type="gramStart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网约车司机</w:t>
      </w:r>
      <w:proofErr w:type="gramEnd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张师傅说，“我现在也是一名社区‘心诚观察员’了。平时开车在路上，看到哪儿有安全隐患、卫生死角，我都会及时反馈给社区，也算是为城市建设出份力。”</w:t>
      </w:r>
    </w:p>
    <w:p w:rsidR="00BB5041" w:rsidRPr="00BB5041" w:rsidRDefault="00BB5041" w:rsidP="00BB5041">
      <w:pPr>
        <w:widowControl/>
        <w:spacing w:line="360" w:lineRule="auto"/>
        <w:ind w:firstLineChars="200" w:firstLine="516"/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目前，新城区为新就业群体打造的“心诚人家·暖心驿站”在2024年全面完成功能提质升级，89个暖心驿站在“三站合一”基础上增设“全科受理”示范服务岗，公示15个本级办理事项、35个帮代办事项，为流动党员提供组织关系转接、党员档案管理、组织生活开展等服务。</w:t>
      </w:r>
    </w:p>
    <w:p w:rsidR="00BB5041" w:rsidRPr="00BB5041" w:rsidRDefault="00BB5041" w:rsidP="00BB5041">
      <w:pPr>
        <w:widowControl/>
        <w:spacing w:line="360" w:lineRule="auto"/>
        <w:jc w:val="center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BB5041">
        <w:rPr>
          <w:rFonts w:ascii="宋体" w:eastAsia="宋体" w:hAnsi="宋体" w:cs="Arial"/>
          <w:b/>
          <w:bCs/>
          <w:color w:val="000000" w:themeColor="text1"/>
          <w:spacing w:val="8"/>
          <w:kern w:val="0"/>
          <w:sz w:val="24"/>
          <w:szCs w:val="24"/>
        </w:rPr>
        <w:t>强化“一张网”协同共治</w:t>
      </w:r>
    </w:p>
    <w:p w:rsidR="00BB5041" w:rsidRPr="00BB5041" w:rsidRDefault="00BB5041" w:rsidP="00BB5041">
      <w:pPr>
        <w:widowControl/>
        <w:spacing w:line="360" w:lineRule="auto"/>
        <w:jc w:val="center"/>
        <w:rPr>
          <w:rFonts w:ascii="宋体" w:eastAsia="宋体" w:hAnsi="宋体" w:cs="Arial"/>
          <w:color w:val="000000" w:themeColor="text1"/>
          <w:spacing w:val="8"/>
          <w:kern w:val="0"/>
          <w:sz w:val="24"/>
          <w:szCs w:val="24"/>
        </w:rPr>
      </w:pPr>
      <w:r w:rsidRPr="00BB5041">
        <w:rPr>
          <w:rFonts w:ascii="宋体" w:eastAsia="宋体" w:hAnsi="宋体" w:cs="Arial"/>
          <w:b/>
          <w:bCs/>
          <w:color w:val="000000" w:themeColor="text1"/>
          <w:spacing w:val="8"/>
          <w:kern w:val="0"/>
          <w:sz w:val="24"/>
          <w:szCs w:val="24"/>
        </w:rPr>
        <w:t>激发治理“新动能”</w:t>
      </w:r>
    </w:p>
    <w:p w:rsidR="00BB5041" w:rsidRPr="00BB5041" w:rsidRDefault="00BB5041" w:rsidP="00BB5041">
      <w:pPr>
        <w:widowControl/>
        <w:spacing w:line="360" w:lineRule="auto"/>
        <w:ind w:firstLineChars="200" w:firstLine="516"/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王强是长乐中路街道辖区的一名网约配送员。“在新城区工作，能真切感受到这里对我们格外关心。在别的地方，我们可能只是单纯跑腿送餐。但在这里，社区和相关部门经常组织活动，也让我们参与其中。我之前参加过社区环境整治活动，特别有意义。我们还能通过‘心诚观察员’的身份为社区治理建言献策，这种被需要的感觉非常好！”王强开心地说。</w:t>
      </w:r>
    </w:p>
    <w:p w:rsidR="00BB5041" w:rsidRPr="00BB5041" w:rsidRDefault="00BB5041" w:rsidP="00BB5041">
      <w:pPr>
        <w:widowControl/>
        <w:spacing w:line="360" w:lineRule="auto"/>
        <w:ind w:firstLineChars="200" w:firstLine="516"/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开展新就业群体到服务区域街道社区报到，让他们更有获得感、归属感和社会责任感，是新城区做好新就业群体工作的重要抓手之一。截至目前，全区已有303名快递员、网约配送员及</w:t>
      </w:r>
      <w:proofErr w:type="gramStart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网约车司机</w:t>
      </w:r>
      <w:proofErr w:type="gramEnd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等新就业群体主动到社区报到。社区邀请他们担任社区流动</w:t>
      </w:r>
      <w:proofErr w:type="gramStart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网格员</w:t>
      </w:r>
      <w:proofErr w:type="gramEnd"/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和“心诚观察员”，引导其发挥“民情前哨、移动探头”作用，积极为大家服务。</w:t>
      </w:r>
    </w:p>
    <w:p w:rsidR="00BB5041" w:rsidRPr="00BB5041" w:rsidRDefault="00BB5041" w:rsidP="00BB5041">
      <w:pPr>
        <w:widowControl/>
        <w:spacing w:line="360" w:lineRule="auto"/>
        <w:ind w:firstLineChars="200" w:firstLine="516"/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</w:pPr>
      <w:r w:rsidRPr="00BB5041">
        <w:rPr>
          <w:rFonts w:ascii="宋体" w:eastAsia="宋体" w:hAnsi="宋体" w:cs="Arial"/>
          <w:color w:val="000000" w:themeColor="text1"/>
          <w:spacing w:val="9"/>
          <w:kern w:val="0"/>
          <w:sz w:val="24"/>
          <w:szCs w:val="24"/>
        </w:rPr>
        <w:t>“接下来，我们会继续完善‘三个一’工作模式，进一步优化服务保障，加强党建引领，推动新业态、新就业群体党建工作再上新台阶。同时，我们会积极探索更多创新举措，为新就业群体提供更好的发展环境。”新城区委社会工作部相关负责人说。</w:t>
      </w:r>
    </w:p>
    <w:p w:rsidR="00D02623" w:rsidRPr="00BB5041" w:rsidRDefault="00D02623" w:rsidP="00BB5041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BB5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9F"/>
    <w:rsid w:val="001E2470"/>
    <w:rsid w:val="00255EF1"/>
    <w:rsid w:val="0063769F"/>
    <w:rsid w:val="00692EAA"/>
    <w:rsid w:val="00703FE1"/>
    <w:rsid w:val="009066AF"/>
    <w:rsid w:val="00BB504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B50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5041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B5041"/>
    <w:rPr>
      <w:strike w:val="0"/>
      <w:dstrike w:val="0"/>
      <w:color w:val="576B9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B5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1">
    <w:name w:val="rich_media_meta1"/>
    <w:basedOn w:val="a0"/>
    <w:rsid w:val="00BB5041"/>
    <w:rPr>
      <w:sz w:val="23"/>
      <w:szCs w:val="23"/>
    </w:rPr>
  </w:style>
  <w:style w:type="character" w:styleId="a5">
    <w:name w:val="Strong"/>
    <w:basedOn w:val="a0"/>
    <w:uiPriority w:val="22"/>
    <w:qFormat/>
    <w:rsid w:val="00BB50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B50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5041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B5041"/>
    <w:rPr>
      <w:strike w:val="0"/>
      <w:dstrike w:val="0"/>
      <w:color w:val="576B9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B5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1">
    <w:name w:val="rich_media_meta1"/>
    <w:basedOn w:val="a0"/>
    <w:rsid w:val="00BB5041"/>
    <w:rPr>
      <w:sz w:val="23"/>
      <w:szCs w:val="23"/>
    </w:rPr>
  </w:style>
  <w:style w:type="character" w:styleId="a5">
    <w:name w:val="Strong"/>
    <w:basedOn w:val="a0"/>
    <w:uiPriority w:val="22"/>
    <w:qFormat/>
    <w:rsid w:val="00BB5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093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1363</Characters>
  <Application>Microsoft Office Word</Application>
  <DocSecurity>0</DocSecurity>
  <Lines>11</Lines>
  <Paragraphs>3</Paragraphs>
  <ScaleCrop>false</ScaleCrop>
  <Company>Organization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2025-02-14T02:42:00Z</dcterms:created>
  <dcterms:modified xsi:type="dcterms:W3CDTF">2025-02-14T02:45:00Z</dcterms:modified>
</cp:coreProperties>
</file>