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9E" w:rsidRPr="00BE5A9E" w:rsidRDefault="00BE5A9E" w:rsidP="00BE5A9E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BE5A9E">
        <w:rPr>
          <w:rFonts w:ascii="黑体" w:eastAsia="黑体" w:hAnsi="黑体" w:hint="eastAsia"/>
          <w:b/>
          <w:color w:val="000000" w:themeColor="text1"/>
          <w:sz w:val="28"/>
          <w:szCs w:val="28"/>
        </w:rPr>
        <w:t>政策东风起，网络分析仪行业破浪行</w:t>
      </w:r>
    </w:p>
    <w:bookmarkEnd w:id="0"/>
    <w:p w:rsidR="00BE5A9E" w:rsidRPr="00BE5A9E" w:rsidRDefault="00BE5A9E" w:rsidP="00BE5A9E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</w:p>
    <w:p w:rsidR="00BE5A9E" w:rsidRPr="00BE5A9E" w:rsidRDefault="00BE5A9E" w:rsidP="00BE5A9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E5A9E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BE5A9E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  <w:r w:rsidRPr="00BE5A9E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在电子测量领域，网络分析仪堪称关键角色，广泛用于通信、科研、工业制造等众多行业，对保障系统性能、推动技术创新意义非凡。</w:t>
      </w:r>
      <w:proofErr w:type="gramStart"/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作为行业资讯前沿阵地，为您梳理网络分析仪相关政策，解读其对行业发展的深远影响。</w:t>
      </w:r>
    </w:p>
    <w:p w:rsidR="00BE5A9E" w:rsidRPr="00BE5A9E" w:rsidRDefault="00BE5A9E" w:rsidP="00BE5A9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b/>
          <w:color w:val="000000" w:themeColor="text1"/>
          <w:sz w:val="24"/>
          <w:szCs w:val="24"/>
        </w:rPr>
        <w:t>国家战略规划：指明发展方向</w:t>
      </w:r>
    </w:p>
    <w:p w:rsidR="00BE5A9E" w:rsidRPr="00BE5A9E" w:rsidRDefault="00BE5A9E" w:rsidP="00BE5A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《中国制造 2025》明确将提升电子信息产业核心竞争力作为重要目标，着重强调精密测试仪器设备的关键地位。这一战略规划为网络分析仪行业注入强大发展动力，鼓励企业加大研发投入，致力于高端产品的自主研发与产业化，推动我国网络分析仪从依赖进口逐步走向国产化自主可控，打破国外技术垄断，实现产业升级。</w:t>
      </w:r>
    </w:p>
    <w:p w:rsidR="00BE5A9E" w:rsidRPr="00BE5A9E" w:rsidRDefault="00BE5A9E" w:rsidP="00BE5A9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b/>
          <w:color w:val="000000" w:themeColor="text1"/>
          <w:sz w:val="24"/>
          <w:szCs w:val="24"/>
        </w:rPr>
        <w:t>科研创新扶持政策：激发创新活力</w:t>
      </w:r>
    </w:p>
    <w:p w:rsidR="00BE5A9E" w:rsidRPr="00BE5A9E" w:rsidRDefault="00BE5A9E" w:rsidP="00BE5A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国家高度重视科研创新，出台系列政策鼓励企业与科研机构在网络分析仪技术研发上发力。例如，研发费用加计扣除比例提升至 100%，极大减轻企业创新成本压力，促使企业敢于投入更多资源开展前沿技术研究。像在太赫兹频段网络分析技术、多端口高精度测量技术等方面，众多企业与科研团队在政策激励下积极探索，不断取得技术突破，提升我国网络分析仪在全球技术竞争中的话语权。</w:t>
      </w:r>
    </w:p>
    <w:p w:rsidR="00BE5A9E" w:rsidRPr="00BE5A9E" w:rsidRDefault="00BE5A9E" w:rsidP="00BE5A9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b/>
          <w:color w:val="000000" w:themeColor="text1"/>
          <w:sz w:val="24"/>
          <w:szCs w:val="24"/>
        </w:rPr>
        <w:t>通信产业发展政策：拉动市场需求</w:t>
      </w:r>
    </w:p>
    <w:p w:rsidR="00BE5A9E" w:rsidRPr="00BE5A9E" w:rsidRDefault="00BE5A9E" w:rsidP="00BE5A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随着 5G、6G 通信技术的迅猛发展，国家对通信产业大力扶持。工信部出台的 5G 应用 “扬帆” 行动计划、工业互联网创新发展行动计划等政策文件，均将网络测试装备列为重点发展领域。通信网络建设与优化过程中，网络分析仪用于基站天线性能测试、射频链路调试等关键环节，确保通信信号稳定、高效传输。运营商在 5G、6G 网络建设的巨额投资，直接拉动网络分析仪市场需求，为行业带来广阔市场空间。</w:t>
      </w:r>
    </w:p>
    <w:p w:rsidR="00BE5A9E" w:rsidRPr="00BE5A9E" w:rsidRDefault="00BE5A9E" w:rsidP="00BE5A9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b/>
          <w:color w:val="000000" w:themeColor="text1"/>
          <w:sz w:val="24"/>
          <w:szCs w:val="24"/>
        </w:rPr>
        <w:t>标准化与认证政策：规范行业发展</w:t>
      </w:r>
    </w:p>
    <w:p w:rsidR="00BE5A9E" w:rsidRPr="00BE5A9E" w:rsidRDefault="00BE5A9E" w:rsidP="00BE5A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标准化体系建设对网络分析仪行业至关重要。国家标准化管理委员会加快制定新一代网络测试标准体系，统一关键参数标准设定与测试方法，与国际先进水平接轨。同时，完善仪器的质量检测、校准服务及第三方认证体系，保障产品质量一致性与可靠性。通过规范行业发展，提升用户对国产网络分析仪的信任度，</w:t>
      </w: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助力企业拓展市场，推动行业健康、有序发展。</w:t>
      </w:r>
    </w:p>
    <w:p w:rsidR="00D02623" w:rsidRPr="00BE5A9E" w:rsidRDefault="00BE5A9E" w:rsidP="00BE5A9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网络分析仪行业在政策东风的吹拂下，机遇满满。</w:t>
      </w:r>
      <w:proofErr w:type="gramStart"/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BE5A9E">
        <w:rPr>
          <w:rFonts w:ascii="宋体" w:eastAsia="宋体" w:hAnsi="宋体" w:hint="eastAsia"/>
          <w:color w:val="000000" w:themeColor="text1"/>
          <w:sz w:val="24"/>
          <w:szCs w:val="24"/>
        </w:rPr>
        <w:t>将持续关注政策动态，为行业从业者提供及时、准确的政策解读与行业资讯，助力企业把握政策机遇，在市场竞争中脱颖而出，推动网络分析仪行业迈向新高度。</w:t>
      </w:r>
    </w:p>
    <w:sectPr w:rsidR="00D02623" w:rsidRPr="00BE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55"/>
    <w:rsid w:val="000763EE"/>
    <w:rsid w:val="001A4D55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BE5A9E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>Organization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2025-06-18T02:14:00Z</dcterms:created>
  <dcterms:modified xsi:type="dcterms:W3CDTF">2025-06-18T02:16:00Z</dcterms:modified>
</cp:coreProperties>
</file>