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335" w:rsidRPr="00C7249C" w:rsidRDefault="00792335" w:rsidP="00C7249C">
      <w:pPr>
        <w:widowControl/>
        <w:spacing w:line="360" w:lineRule="auto"/>
        <w:jc w:val="center"/>
        <w:outlineLvl w:val="0"/>
        <w:rPr>
          <w:rFonts w:ascii="黑体" w:eastAsia="黑体" w:hAnsi="黑体" w:cs="Arial"/>
          <w:color w:val="000000" w:themeColor="text1"/>
          <w:spacing w:val="8"/>
          <w:kern w:val="36"/>
          <w:sz w:val="28"/>
          <w:szCs w:val="28"/>
        </w:rPr>
      </w:pPr>
      <w:bookmarkStart w:id="0" w:name="_GoBack"/>
      <w:r w:rsidRPr="00C7249C">
        <w:rPr>
          <w:rFonts w:ascii="黑体" w:eastAsia="黑体" w:hAnsi="黑体" w:cs="Arial"/>
          <w:color w:val="000000" w:themeColor="text1"/>
          <w:spacing w:val="8"/>
          <w:kern w:val="36"/>
          <w:sz w:val="28"/>
          <w:szCs w:val="28"/>
        </w:rPr>
        <w:t>新产品！航天测控公司推出口袋式矢量信号源</w:t>
      </w:r>
    </w:p>
    <w:bookmarkEnd w:id="0"/>
    <w:p w:rsidR="00792335" w:rsidRPr="00C7249C" w:rsidRDefault="00C7249C" w:rsidP="00C7249C">
      <w:pPr>
        <w:widowControl/>
        <w:spacing w:line="360" w:lineRule="auto"/>
        <w:ind w:right="15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>
        <w:rPr>
          <w:rFonts w:ascii="宋体" w:eastAsia="宋体" w:hAnsi="宋体"/>
          <w:color w:val="000000" w:themeColor="text1"/>
          <w:sz w:val="24"/>
          <w:szCs w:val="24"/>
        </w:rPr>
        <w:t>来源：</w:t>
      </w:r>
      <w:hyperlink r:id="rId6" w:history="1">
        <w:r w:rsidR="00792335" w:rsidRPr="00C7249C">
          <w:rPr>
            <w:rFonts w:ascii="宋体" w:eastAsia="宋体" w:hAnsi="宋体" w:cs="Arial"/>
            <w:color w:val="000000" w:themeColor="text1"/>
            <w:spacing w:val="8"/>
            <w:kern w:val="0"/>
            <w:sz w:val="24"/>
            <w:szCs w:val="24"/>
          </w:rPr>
          <w:t xml:space="preserve">北京航天测控公司 </w:t>
        </w:r>
      </w:hyperlink>
    </w:p>
    <w:p w:rsidR="00792335" w:rsidRPr="00C7249C" w:rsidRDefault="00792335" w:rsidP="00C7249C">
      <w:pPr>
        <w:widowControl/>
        <w:spacing w:line="360" w:lineRule="auto"/>
        <w:ind w:firstLineChars="200" w:firstLine="512"/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</w:pPr>
      <w:r w:rsidRPr="00C7249C"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  <w:t>近日，航天测控公司推出一款超小超轻的矢量信号源——AMC7898。这款信号源将尖端技术与便捷设计完美结合，旨在满足现代用户对便捷与功能的双重需求。</w:t>
      </w:r>
    </w:p>
    <w:p w:rsidR="00792335" w:rsidRPr="00C7249C" w:rsidRDefault="0065072B" w:rsidP="00C7249C">
      <w:pPr>
        <w:widowControl/>
        <w:spacing w:line="360" w:lineRule="auto"/>
        <w:ind w:firstLineChars="200" w:firstLine="480"/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</w:pPr>
      <w:r w:rsidRPr="00C7249C">
        <w:rPr>
          <w:rFonts w:ascii="宋体" w:eastAsia="宋体" w:hAnsi="宋体" w:cs="Arial"/>
          <w:noProof/>
          <w:color w:val="000000" w:themeColor="text1"/>
          <w:spacing w:val="8"/>
          <w:kern w:val="0"/>
          <w:sz w:val="24"/>
          <w:szCs w:val="24"/>
        </w:rPr>
        <w:drawing>
          <wp:inline distT="0" distB="0" distL="0" distR="0">
            <wp:extent cx="4914900" cy="2498936"/>
            <wp:effectExtent l="0" t="0" r="0" b="0"/>
            <wp:docPr id="1" name="图片 1" descr="C:\Users\Administrator\Documents\Tencent Files\1422077087\FileRecv\MobileFile\mmexport173509238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1422077087\FileRecv\MobileFile\mmexport173509238079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534" cy="249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49C" w:rsidRDefault="00C7249C" w:rsidP="00C7249C">
      <w:pPr>
        <w:widowControl/>
        <w:spacing w:line="360" w:lineRule="auto"/>
        <w:ind w:firstLineChars="200" w:firstLine="602"/>
        <w:jc w:val="center"/>
        <w:rPr>
          <w:rFonts w:ascii="宋体" w:eastAsia="宋体" w:hAnsi="宋体" w:cs="Arial" w:hint="eastAsia"/>
          <w:b/>
          <w:bCs/>
          <w:color w:val="000000" w:themeColor="text1"/>
          <w:spacing w:val="30"/>
          <w:kern w:val="0"/>
          <w:sz w:val="24"/>
          <w:szCs w:val="24"/>
        </w:rPr>
      </w:pPr>
    </w:p>
    <w:p w:rsidR="00792335" w:rsidRPr="00C7249C" w:rsidRDefault="00792335" w:rsidP="00C7249C">
      <w:pPr>
        <w:widowControl/>
        <w:spacing w:line="360" w:lineRule="auto"/>
        <w:ind w:firstLineChars="200" w:firstLine="682"/>
        <w:jc w:val="center"/>
        <w:rPr>
          <w:rFonts w:ascii="黑体" w:eastAsia="黑体" w:hAnsi="黑体" w:cs="Arial" w:hint="eastAsia"/>
          <w:b/>
          <w:bCs/>
          <w:color w:val="000000" w:themeColor="text1"/>
          <w:spacing w:val="30"/>
          <w:kern w:val="0"/>
          <w:sz w:val="28"/>
          <w:szCs w:val="28"/>
        </w:rPr>
      </w:pPr>
      <w:r w:rsidRPr="00C7249C">
        <w:rPr>
          <w:rFonts w:ascii="黑体" w:eastAsia="黑体" w:hAnsi="黑体" w:cs="Arial"/>
          <w:b/>
          <w:bCs/>
          <w:color w:val="000000" w:themeColor="text1"/>
          <w:spacing w:val="30"/>
          <w:kern w:val="0"/>
          <w:sz w:val="28"/>
          <w:szCs w:val="28"/>
        </w:rPr>
        <w:t>主要参数</w:t>
      </w:r>
    </w:p>
    <w:tbl>
      <w:tblPr>
        <w:tblpPr w:leftFromText="180" w:rightFromText="180" w:vertAnchor="text" w:horzAnchor="page" w:tblpX="2233" w:tblpY="2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9"/>
        <w:gridCol w:w="6379"/>
      </w:tblGrid>
      <w:tr w:rsidR="00C7249C" w:rsidRPr="00C7249C" w:rsidTr="001E1624">
        <w:tblPrEx>
          <w:tblCellMar>
            <w:top w:w="0" w:type="dxa"/>
            <w:bottom w:w="0" w:type="dxa"/>
          </w:tblCellMar>
        </w:tblPrEx>
        <w:trPr>
          <w:trHeight w:val="486"/>
        </w:trPr>
        <w:tc>
          <w:tcPr>
            <w:tcW w:w="1809" w:type="dxa"/>
          </w:tcPr>
          <w:p w:rsidR="00C7249C" w:rsidRPr="00C7249C" w:rsidRDefault="00C7249C" w:rsidP="00C7249C">
            <w:pPr>
              <w:widowControl/>
              <w:spacing w:line="360" w:lineRule="auto"/>
              <w:jc w:val="center"/>
              <w:rPr>
                <w:rFonts w:ascii="宋体" w:eastAsia="宋体" w:hAnsi="宋体" w:cs="Arial"/>
                <w:b/>
                <w:bCs/>
                <w:color w:val="000000" w:themeColor="text1"/>
                <w:spacing w:val="30"/>
                <w:kern w:val="0"/>
                <w:sz w:val="24"/>
                <w:szCs w:val="24"/>
              </w:rPr>
            </w:pPr>
            <w:r w:rsidRPr="00C7249C">
              <w:rPr>
                <w:rFonts w:ascii="宋体" w:eastAsia="宋体" w:hAnsi="宋体" w:cs="Arial"/>
                <w:color w:val="000000" w:themeColor="text1"/>
                <w:spacing w:val="8"/>
                <w:kern w:val="0"/>
                <w:sz w:val="24"/>
                <w:szCs w:val="24"/>
              </w:rPr>
              <w:t>控制方式</w:t>
            </w:r>
          </w:p>
        </w:tc>
        <w:tc>
          <w:tcPr>
            <w:tcW w:w="6379" w:type="dxa"/>
          </w:tcPr>
          <w:p w:rsidR="00C7249C" w:rsidRPr="00C7249C" w:rsidRDefault="00C7249C" w:rsidP="00C7249C">
            <w:pPr>
              <w:widowControl/>
              <w:spacing w:line="360" w:lineRule="auto"/>
              <w:jc w:val="left"/>
              <w:rPr>
                <w:rFonts w:ascii="宋体" w:eastAsia="宋体" w:hAnsi="宋体" w:cs="Arial"/>
                <w:b/>
                <w:bCs/>
                <w:color w:val="000000" w:themeColor="text1"/>
                <w:spacing w:val="30"/>
                <w:kern w:val="0"/>
                <w:sz w:val="24"/>
                <w:szCs w:val="24"/>
              </w:rPr>
            </w:pPr>
            <w:r w:rsidRPr="00C7249C">
              <w:rPr>
                <w:rFonts w:ascii="宋体" w:eastAsia="宋体" w:hAnsi="宋体" w:cs="Arial" w:hint="eastAsia"/>
                <w:color w:val="000000" w:themeColor="text1"/>
                <w:spacing w:val="8"/>
                <w:kern w:val="0"/>
                <w:sz w:val="24"/>
                <w:szCs w:val="24"/>
              </w:rPr>
              <w:t>USB接口</w:t>
            </w:r>
          </w:p>
        </w:tc>
      </w:tr>
      <w:tr w:rsidR="00C7249C" w:rsidRPr="00C7249C" w:rsidTr="001E1624">
        <w:tblPrEx>
          <w:tblCellMar>
            <w:top w:w="0" w:type="dxa"/>
            <w:bottom w:w="0" w:type="dxa"/>
          </w:tblCellMar>
        </w:tblPrEx>
        <w:trPr>
          <w:trHeight w:val="396"/>
        </w:trPr>
        <w:tc>
          <w:tcPr>
            <w:tcW w:w="1809" w:type="dxa"/>
          </w:tcPr>
          <w:p w:rsidR="00C7249C" w:rsidRPr="00C7249C" w:rsidRDefault="00C7249C" w:rsidP="00C7249C">
            <w:pPr>
              <w:widowControl/>
              <w:spacing w:line="360" w:lineRule="auto"/>
              <w:jc w:val="center"/>
              <w:rPr>
                <w:rFonts w:ascii="宋体" w:eastAsia="宋体" w:hAnsi="宋体" w:cs="Arial"/>
                <w:b/>
                <w:bCs/>
                <w:color w:val="000000" w:themeColor="text1"/>
                <w:spacing w:val="30"/>
                <w:kern w:val="0"/>
                <w:sz w:val="24"/>
                <w:szCs w:val="24"/>
              </w:rPr>
            </w:pPr>
            <w:r w:rsidRPr="00C7249C">
              <w:rPr>
                <w:rFonts w:ascii="宋体" w:eastAsia="宋体" w:hAnsi="宋体" w:cs="Arial" w:hint="eastAsia"/>
                <w:color w:val="000000" w:themeColor="text1"/>
                <w:spacing w:val="8"/>
                <w:kern w:val="0"/>
                <w:sz w:val="24"/>
                <w:szCs w:val="24"/>
              </w:rPr>
              <w:t>频率范围</w:t>
            </w:r>
          </w:p>
        </w:tc>
        <w:tc>
          <w:tcPr>
            <w:tcW w:w="6379" w:type="dxa"/>
          </w:tcPr>
          <w:p w:rsidR="00C7249C" w:rsidRPr="00C7249C" w:rsidRDefault="00C7249C" w:rsidP="00C7249C">
            <w:pPr>
              <w:widowControl/>
              <w:spacing w:line="360" w:lineRule="auto"/>
              <w:jc w:val="left"/>
              <w:rPr>
                <w:rFonts w:ascii="宋体" w:eastAsia="宋体" w:hAnsi="宋体" w:cs="Arial"/>
                <w:b/>
                <w:bCs/>
                <w:color w:val="000000" w:themeColor="text1"/>
                <w:spacing w:val="30"/>
                <w:kern w:val="0"/>
                <w:sz w:val="24"/>
                <w:szCs w:val="24"/>
              </w:rPr>
            </w:pPr>
            <w:r w:rsidRPr="00C7249C">
              <w:rPr>
                <w:rFonts w:ascii="宋体" w:eastAsia="宋体" w:hAnsi="宋体" w:cs="Arial" w:hint="eastAsia"/>
                <w:color w:val="000000" w:themeColor="text1"/>
                <w:spacing w:val="8"/>
                <w:kern w:val="0"/>
                <w:sz w:val="24"/>
                <w:szCs w:val="24"/>
              </w:rPr>
              <w:t>9kHz~6GHz</w:t>
            </w:r>
          </w:p>
        </w:tc>
      </w:tr>
      <w:tr w:rsidR="00C7249C" w:rsidRPr="00C7249C" w:rsidTr="001E1624">
        <w:tblPrEx>
          <w:tblCellMar>
            <w:top w:w="0" w:type="dxa"/>
            <w:bottom w:w="0" w:type="dxa"/>
          </w:tblCellMar>
        </w:tblPrEx>
        <w:trPr>
          <w:trHeight w:val="453"/>
        </w:trPr>
        <w:tc>
          <w:tcPr>
            <w:tcW w:w="1809" w:type="dxa"/>
          </w:tcPr>
          <w:p w:rsidR="00C7249C" w:rsidRPr="00C7249C" w:rsidRDefault="00C7249C" w:rsidP="00C7249C">
            <w:pPr>
              <w:widowControl/>
              <w:spacing w:line="360" w:lineRule="auto"/>
              <w:jc w:val="center"/>
              <w:rPr>
                <w:rFonts w:ascii="宋体" w:eastAsia="宋体" w:hAnsi="宋体" w:cs="Arial"/>
                <w:b/>
                <w:bCs/>
                <w:color w:val="000000" w:themeColor="text1"/>
                <w:spacing w:val="30"/>
                <w:kern w:val="0"/>
                <w:sz w:val="24"/>
                <w:szCs w:val="24"/>
              </w:rPr>
            </w:pPr>
            <w:r w:rsidRPr="00C7249C">
              <w:rPr>
                <w:rFonts w:ascii="宋体" w:eastAsia="宋体" w:hAnsi="宋体" w:cs="Arial" w:hint="eastAsia"/>
                <w:color w:val="000000" w:themeColor="text1"/>
                <w:spacing w:val="8"/>
                <w:kern w:val="0"/>
                <w:sz w:val="24"/>
                <w:szCs w:val="24"/>
              </w:rPr>
              <w:t>最大输出功率</w:t>
            </w:r>
          </w:p>
        </w:tc>
        <w:tc>
          <w:tcPr>
            <w:tcW w:w="6379" w:type="dxa"/>
          </w:tcPr>
          <w:p w:rsidR="00C7249C" w:rsidRPr="00C7249C" w:rsidRDefault="00C7249C" w:rsidP="00C7249C">
            <w:pPr>
              <w:widowControl/>
              <w:spacing w:line="360" w:lineRule="auto"/>
              <w:jc w:val="left"/>
              <w:rPr>
                <w:rFonts w:ascii="宋体" w:eastAsia="宋体" w:hAnsi="宋体" w:cs="Arial"/>
                <w:b/>
                <w:bCs/>
                <w:color w:val="000000" w:themeColor="text1"/>
                <w:spacing w:val="30"/>
                <w:kern w:val="0"/>
                <w:sz w:val="24"/>
                <w:szCs w:val="24"/>
              </w:rPr>
            </w:pPr>
            <w:r w:rsidRPr="00C7249C">
              <w:rPr>
                <w:rFonts w:ascii="宋体" w:eastAsia="宋体" w:hAnsi="宋体" w:cs="Arial" w:hint="eastAsia"/>
                <w:color w:val="000000" w:themeColor="text1"/>
                <w:spacing w:val="8"/>
                <w:kern w:val="0"/>
                <w:sz w:val="24"/>
                <w:szCs w:val="24"/>
              </w:rPr>
              <w:t>+18dBm</w:t>
            </w:r>
          </w:p>
        </w:tc>
      </w:tr>
      <w:tr w:rsidR="00C7249C" w:rsidRPr="00C7249C" w:rsidTr="001E1624">
        <w:tblPrEx>
          <w:tblCellMar>
            <w:top w:w="0" w:type="dxa"/>
            <w:bottom w:w="0" w:type="dxa"/>
          </w:tblCellMar>
        </w:tblPrEx>
        <w:trPr>
          <w:trHeight w:val="467"/>
        </w:trPr>
        <w:tc>
          <w:tcPr>
            <w:tcW w:w="1809" w:type="dxa"/>
          </w:tcPr>
          <w:p w:rsidR="00C7249C" w:rsidRPr="00C7249C" w:rsidRDefault="00C7249C" w:rsidP="00C7249C">
            <w:pPr>
              <w:widowControl/>
              <w:spacing w:line="360" w:lineRule="auto"/>
              <w:jc w:val="center"/>
              <w:rPr>
                <w:rFonts w:ascii="宋体" w:eastAsia="宋体" w:hAnsi="宋体" w:cs="Arial"/>
                <w:b/>
                <w:bCs/>
                <w:color w:val="000000" w:themeColor="text1"/>
                <w:spacing w:val="30"/>
                <w:kern w:val="0"/>
                <w:sz w:val="24"/>
                <w:szCs w:val="24"/>
              </w:rPr>
            </w:pPr>
            <w:r w:rsidRPr="00C7249C">
              <w:rPr>
                <w:rFonts w:ascii="宋体" w:eastAsia="宋体" w:hAnsi="宋体" w:cs="Arial" w:hint="eastAsia"/>
                <w:color w:val="000000" w:themeColor="text1"/>
                <w:spacing w:val="8"/>
                <w:kern w:val="0"/>
                <w:sz w:val="24"/>
                <w:szCs w:val="24"/>
              </w:rPr>
              <w:t>调制方式</w:t>
            </w:r>
          </w:p>
        </w:tc>
        <w:tc>
          <w:tcPr>
            <w:tcW w:w="6379" w:type="dxa"/>
          </w:tcPr>
          <w:p w:rsidR="00C7249C" w:rsidRPr="00C7249C" w:rsidRDefault="00C7249C" w:rsidP="00C7249C">
            <w:pPr>
              <w:widowControl/>
              <w:spacing w:line="360" w:lineRule="auto"/>
              <w:jc w:val="left"/>
              <w:rPr>
                <w:rFonts w:ascii="宋体" w:eastAsia="宋体" w:hAnsi="宋体" w:cs="Arial"/>
                <w:b/>
                <w:bCs/>
                <w:color w:val="000000" w:themeColor="text1"/>
                <w:spacing w:val="30"/>
                <w:kern w:val="0"/>
                <w:sz w:val="24"/>
                <w:szCs w:val="24"/>
              </w:rPr>
            </w:pPr>
            <w:r w:rsidRPr="00C7249C">
              <w:rPr>
                <w:rFonts w:ascii="宋体" w:eastAsia="宋体" w:hAnsi="宋体" w:cs="Arial" w:hint="eastAsia"/>
                <w:color w:val="000000" w:themeColor="text1"/>
                <w:spacing w:val="8"/>
                <w:kern w:val="0"/>
                <w:sz w:val="24"/>
                <w:szCs w:val="24"/>
              </w:rPr>
              <w:t>数字调制、模拟调制、脉冲调制、线性调制、多音等</w:t>
            </w:r>
          </w:p>
        </w:tc>
      </w:tr>
      <w:tr w:rsidR="00C7249C" w:rsidRPr="00C7249C" w:rsidTr="001E1624">
        <w:tblPrEx>
          <w:tblCellMar>
            <w:top w:w="0" w:type="dxa"/>
            <w:bottom w:w="0" w:type="dxa"/>
          </w:tblCellMar>
        </w:tblPrEx>
        <w:trPr>
          <w:trHeight w:val="481"/>
        </w:trPr>
        <w:tc>
          <w:tcPr>
            <w:tcW w:w="1809" w:type="dxa"/>
          </w:tcPr>
          <w:p w:rsidR="00C7249C" w:rsidRPr="00C7249C" w:rsidRDefault="00C7249C" w:rsidP="00C7249C">
            <w:pPr>
              <w:widowControl/>
              <w:spacing w:line="360" w:lineRule="auto"/>
              <w:jc w:val="center"/>
              <w:rPr>
                <w:rFonts w:ascii="宋体" w:eastAsia="宋体" w:hAnsi="宋体" w:cs="Arial"/>
                <w:b/>
                <w:bCs/>
                <w:color w:val="000000" w:themeColor="text1"/>
                <w:spacing w:val="30"/>
                <w:kern w:val="0"/>
                <w:sz w:val="24"/>
                <w:szCs w:val="24"/>
              </w:rPr>
            </w:pPr>
            <w:r w:rsidRPr="00C7249C">
              <w:rPr>
                <w:rFonts w:ascii="宋体" w:eastAsia="宋体" w:hAnsi="宋体" w:cs="Arial"/>
                <w:color w:val="000000" w:themeColor="text1"/>
                <w:spacing w:val="8"/>
                <w:kern w:val="0"/>
                <w:sz w:val="24"/>
                <w:szCs w:val="24"/>
              </w:rPr>
              <w:t>最大瞬时带宽</w:t>
            </w:r>
          </w:p>
        </w:tc>
        <w:tc>
          <w:tcPr>
            <w:tcW w:w="6379" w:type="dxa"/>
          </w:tcPr>
          <w:p w:rsidR="00C7249C" w:rsidRPr="00C7249C" w:rsidRDefault="00C7249C" w:rsidP="00C7249C">
            <w:pPr>
              <w:widowControl/>
              <w:spacing w:line="360" w:lineRule="auto"/>
              <w:jc w:val="left"/>
              <w:rPr>
                <w:rFonts w:ascii="宋体" w:eastAsia="宋体" w:hAnsi="宋体" w:cs="Arial"/>
                <w:b/>
                <w:bCs/>
                <w:color w:val="000000" w:themeColor="text1"/>
                <w:spacing w:val="30"/>
                <w:kern w:val="0"/>
                <w:sz w:val="24"/>
                <w:szCs w:val="24"/>
              </w:rPr>
            </w:pPr>
            <w:r w:rsidRPr="00C7249C">
              <w:rPr>
                <w:rFonts w:ascii="宋体" w:eastAsia="宋体" w:hAnsi="宋体" w:cs="Arial" w:hint="eastAsia"/>
                <w:color w:val="000000" w:themeColor="text1"/>
                <w:spacing w:val="8"/>
                <w:kern w:val="0"/>
                <w:sz w:val="24"/>
                <w:szCs w:val="24"/>
              </w:rPr>
              <w:t>200MHz、400 MHz、800MHz可选</w:t>
            </w:r>
          </w:p>
        </w:tc>
      </w:tr>
      <w:tr w:rsidR="00C7249C" w:rsidRPr="00C7249C" w:rsidTr="001E1624">
        <w:tblPrEx>
          <w:tblCellMar>
            <w:top w:w="0" w:type="dxa"/>
            <w:bottom w:w="0" w:type="dxa"/>
          </w:tblCellMar>
        </w:tblPrEx>
        <w:trPr>
          <w:trHeight w:val="382"/>
        </w:trPr>
        <w:tc>
          <w:tcPr>
            <w:tcW w:w="1809" w:type="dxa"/>
            <w:tcBorders>
              <w:bottom w:val="single" w:sz="4" w:space="0" w:color="auto"/>
            </w:tcBorders>
          </w:tcPr>
          <w:p w:rsidR="00C7249C" w:rsidRPr="00C7249C" w:rsidRDefault="00C7249C" w:rsidP="00C7249C">
            <w:pPr>
              <w:spacing w:line="360" w:lineRule="auto"/>
              <w:jc w:val="center"/>
              <w:rPr>
                <w:rFonts w:ascii="宋体" w:eastAsia="宋体" w:hAnsi="宋体" w:cs="Arial"/>
                <w:color w:val="000000" w:themeColor="text1"/>
                <w:spacing w:val="8"/>
                <w:kern w:val="0"/>
                <w:sz w:val="24"/>
                <w:szCs w:val="24"/>
              </w:rPr>
            </w:pPr>
            <w:r w:rsidRPr="00C7249C">
              <w:rPr>
                <w:rFonts w:ascii="宋体" w:eastAsia="宋体" w:hAnsi="宋体" w:cs="Arial" w:hint="eastAsia"/>
                <w:color w:val="000000" w:themeColor="text1"/>
                <w:spacing w:val="8"/>
                <w:kern w:val="0"/>
                <w:sz w:val="24"/>
                <w:szCs w:val="24"/>
              </w:rPr>
              <w:t>相位噪声</w:t>
            </w:r>
          </w:p>
        </w:tc>
        <w:tc>
          <w:tcPr>
            <w:tcW w:w="6379" w:type="dxa"/>
          </w:tcPr>
          <w:p w:rsidR="00C7249C" w:rsidRPr="00C7249C" w:rsidRDefault="00C7249C" w:rsidP="00C7249C">
            <w:pPr>
              <w:spacing w:line="360" w:lineRule="auto"/>
              <w:jc w:val="left"/>
              <w:rPr>
                <w:rFonts w:ascii="宋体" w:eastAsia="宋体" w:hAnsi="宋体" w:cs="Arial" w:hint="eastAsia"/>
                <w:color w:val="000000" w:themeColor="text1"/>
                <w:spacing w:val="8"/>
                <w:kern w:val="0"/>
                <w:sz w:val="24"/>
                <w:szCs w:val="24"/>
              </w:rPr>
            </w:pPr>
            <w:r w:rsidRPr="00C7249C">
              <w:rPr>
                <w:rFonts w:ascii="宋体" w:eastAsia="宋体" w:hAnsi="宋体" w:cs="Arial" w:hint="eastAsia"/>
                <w:color w:val="000000" w:themeColor="text1"/>
                <w:spacing w:val="8"/>
                <w:kern w:val="0"/>
                <w:sz w:val="24"/>
                <w:szCs w:val="24"/>
              </w:rPr>
              <w:t>-118dBc/Hz@10kHz、1GHz</w:t>
            </w:r>
          </w:p>
        </w:tc>
      </w:tr>
      <w:tr w:rsidR="00C7249C" w:rsidRPr="00C7249C" w:rsidTr="001E1624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9C" w:rsidRPr="00C7249C" w:rsidRDefault="00C7249C" w:rsidP="00C7249C">
            <w:pPr>
              <w:spacing w:line="360" w:lineRule="auto"/>
              <w:jc w:val="center"/>
              <w:rPr>
                <w:rFonts w:ascii="宋体" w:eastAsia="宋体" w:hAnsi="宋体" w:cs="Arial"/>
                <w:color w:val="000000" w:themeColor="text1"/>
                <w:spacing w:val="8"/>
                <w:kern w:val="0"/>
                <w:sz w:val="24"/>
                <w:szCs w:val="24"/>
              </w:rPr>
            </w:pPr>
            <w:r w:rsidRPr="00C7249C">
              <w:rPr>
                <w:rFonts w:ascii="宋体" w:eastAsia="宋体" w:hAnsi="宋体" w:cs="Arial" w:hint="eastAsia"/>
                <w:color w:val="000000" w:themeColor="text1"/>
                <w:spacing w:val="8"/>
                <w:kern w:val="0"/>
                <w:sz w:val="24"/>
                <w:szCs w:val="24"/>
              </w:rPr>
              <w:t>其他功能</w:t>
            </w:r>
          </w:p>
        </w:tc>
        <w:tc>
          <w:tcPr>
            <w:tcW w:w="6379" w:type="dxa"/>
            <w:tcBorders>
              <w:left w:val="single" w:sz="4" w:space="0" w:color="auto"/>
            </w:tcBorders>
            <w:vAlign w:val="center"/>
          </w:tcPr>
          <w:p w:rsidR="00C7249C" w:rsidRPr="00C7249C" w:rsidRDefault="00C7249C" w:rsidP="00C7249C">
            <w:pPr>
              <w:spacing w:line="360" w:lineRule="auto"/>
              <w:rPr>
                <w:rFonts w:ascii="宋体" w:eastAsia="宋体" w:hAnsi="宋体" w:cs="Arial" w:hint="eastAsia"/>
                <w:color w:val="000000" w:themeColor="text1"/>
                <w:spacing w:val="8"/>
                <w:kern w:val="0"/>
                <w:sz w:val="24"/>
                <w:szCs w:val="24"/>
              </w:rPr>
            </w:pPr>
            <w:r w:rsidRPr="00C7249C">
              <w:rPr>
                <w:rFonts w:ascii="宋体" w:eastAsia="宋体" w:hAnsi="宋体" w:cs="Arial" w:hint="eastAsia"/>
                <w:color w:val="000000" w:themeColor="text1"/>
                <w:spacing w:val="8"/>
                <w:kern w:val="0"/>
                <w:sz w:val="24"/>
                <w:szCs w:val="24"/>
              </w:rPr>
              <w:t>支持SCPI远程控制；支持自定义bit序列；内置35Wh大容量锂电池</w:t>
            </w:r>
          </w:p>
        </w:tc>
      </w:tr>
      <w:tr w:rsidR="00C7249C" w:rsidRPr="00C7249C" w:rsidTr="001E1624">
        <w:tblPrEx>
          <w:tblCellMar>
            <w:top w:w="0" w:type="dxa"/>
            <w:bottom w:w="0" w:type="dxa"/>
          </w:tblCellMar>
        </w:tblPrEx>
        <w:trPr>
          <w:trHeight w:val="368"/>
        </w:trPr>
        <w:tc>
          <w:tcPr>
            <w:tcW w:w="18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7249C" w:rsidRPr="00C7249C" w:rsidRDefault="00C7249C" w:rsidP="00C7249C">
            <w:pPr>
              <w:spacing w:line="360" w:lineRule="auto"/>
              <w:ind w:firstLineChars="200" w:firstLine="512"/>
              <w:jc w:val="center"/>
              <w:rPr>
                <w:rFonts w:ascii="宋体" w:eastAsia="宋体" w:hAnsi="宋体" w:cs="Arial"/>
                <w:color w:val="000000" w:themeColor="text1"/>
                <w:spacing w:val="8"/>
                <w:kern w:val="0"/>
                <w:sz w:val="24"/>
                <w:szCs w:val="24"/>
              </w:rPr>
            </w:pPr>
          </w:p>
        </w:tc>
        <w:tc>
          <w:tcPr>
            <w:tcW w:w="6379" w:type="dxa"/>
            <w:tcBorders>
              <w:left w:val="nil"/>
              <w:bottom w:val="nil"/>
              <w:right w:val="nil"/>
            </w:tcBorders>
          </w:tcPr>
          <w:p w:rsidR="00C7249C" w:rsidRPr="00C7249C" w:rsidRDefault="00C7249C" w:rsidP="00C7249C">
            <w:pPr>
              <w:spacing w:line="360" w:lineRule="auto"/>
              <w:ind w:firstLineChars="200" w:firstLine="512"/>
              <w:jc w:val="center"/>
              <w:rPr>
                <w:rFonts w:ascii="宋体" w:eastAsia="宋体" w:hAnsi="宋体" w:cs="Arial" w:hint="eastAsia"/>
                <w:color w:val="000000" w:themeColor="text1"/>
                <w:spacing w:val="8"/>
                <w:kern w:val="0"/>
                <w:sz w:val="24"/>
                <w:szCs w:val="24"/>
              </w:rPr>
            </w:pPr>
          </w:p>
        </w:tc>
      </w:tr>
    </w:tbl>
    <w:p w:rsidR="00792335" w:rsidRPr="00C7249C" w:rsidRDefault="00792335" w:rsidP="00C7249C">
      <w:pPr>
        <w:widowControl/>
        <w:spacing w:line="360" w:lineRule="auto"/>
        <w:jc w:val="center"/>
        <w:rPr>
          <w:rFonts w:ascii="黑体" w:eastAsia="黑体" w:hAnsi="黑体" w:cs="Arial"/>
          <w:color w:val="000000" w:themeColor="text1"/>
          <w:spacing w:val="30"/>
          <w:kern w:val="0"/>
          <w:sz w:val="28"/>
          <w:szCs w:val="28"/>
        </w:rPr>
      </w:pPr>
      <w:r w:rsidRPr="00C7249C">
        <w:rPr>
          <w:rFonts w:ascii="黑体" w:eastAsia="黑体" w:hAnsi="黑体" w:cs="Arial"/>
          <w:b/>
          <w:bCs/>
          <w:color w:val="000000" w:themeColor="text1"/>
          <w:spacing w:val="30"/>
          <w:kern w:val="0"/>
          <w:sz w:val="28"/>
          <w:szCs w:val="28"/>
        </w:rPr>
        <w:t>产品亮点</w:t>
      </w:r>
    </w:p>
    <w:p w:rsidR="00792335" w:rsidRPr="00C7249C" w:rsidRDefault="00792335" w:rsidP="00C7249C">
      <w:pPr>
        <w:widowControl/>
        <w:spacing w:line="360" w:lineRule="auto"/>
        <w:ind w:firstLineChars="200" w:firstLine="514"/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</w:pPr>
      <w:r w:rsidRPr="00C7249C">
        <w:rPr>
          <w:rFonts w:ascii="宋体" w:eastAsia="宋体" w:hAnsi="宋体" w:cs="Arial"/>
          <w:b/>
          <w:bCs/>
          <w:color w:val="000000" w:themeColor="text1"/>
          <w:spacing w:val="8"/>
          <w:kern w:val="0"/>
          <w:sz w:val="24"/>
          <w:szCs w:val="24"/>
        </w:rPr>
        <w:t>01 体积小、重量轻</w:t>
      </w:r>
    </w:p>
    <w:p w:rsidR="00792335" w:rsidRPr="00C7249C" w:rsidRDefault="00792335" w:rsidP="00C7249C">
      <w:pPr>
        <w:widowControl/>
        <w:spacing w:line="360" w:lineRule="auto"/>
        <w:ind w:firstLineChars="200" w:firstLine="512"/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</w:pPr>
      <w:r w:rsidRPr="00C7249C"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  <w:lastRenderedPageBreak/>
        <w:t>该信号源尺寸仅为185×80×19mm，重量仅为555g，可以轻松装入口袋。无论是实验室还是户外测量，随时随地都能开展工作。</w:t>
      </w:r>
    </w:p>
    <w:p w:rsidR="00792335" w:rsidRPr="00C7249C" w:rsidRDefault="00792335" w:rsidP="00C7249C">
      <w:pPr>
        <w:widowControl/>
        <w:spacing w:line="360" w:lineRule="auto"/>
        <w:ind w:firstLineChars="200" w:firstLine="514"/>
        <w:rPr>
          <w:rFonts w:ascii="宋体" w:eastAsia="宋体" w:hAnsi="宋体" w:cs="Arial"/>
          <w:color w:val="000000" w:themeColor="text1"/>
          <w:spacing w:val="30"/>
          <w:kern w:val="0"/>
          <w:sz w:val="24"/>
          <w:szCs w:val="24"/>
        </w:rPr>
      </w:pPr>
      <w:r w:rsidRPr="00C7249C">
        <w:rPr>
          <w:rFonts w:ascii="宋体" w:eastAsia="宋体" w:hAnsi="宋体" w:cs="Arial"/>
          <w:b/>
          <w:bCs/>
          <w:color w:val="000000" w:themeColor="text1"/>
          <w:spacing w:val="8"/>
          <w:kern w:val="0"/>
          <w:sz w:val="24"/>
          <w:szCs w:val="24"/>
        </w:rPr>
        <w:t>02</w:t>
      </w:r>
      <w:r w:rsidRPr="00C7249C">
        <w:rPr>
          <w:rFonts w:ascii="宋体" w:eastAsia="宋体" w:hAnsi="宋体" w:cs="Arial"/>
          <w:b/>
          <w:bCs/>
          <w:color w:val="000000" w:themeColor="text1"/>
          <w:spacing w:val="30"/>
          <w:kern w:val="0"/>
          <w:sz w:val="24"/>
          <w:szCs w:val="24"/>
        </w:rPr>
        <w:t>性能卓越</w:t>
      </w:r>
    </w:p>
    <w:p w:rsidR="00792335" w:rsidRPr="00C7249C" w:rsidRDefault="00792335" w:rsidP="00C7249C">
      <w:pPr>
        <w:widowControl/>
        <w:spacing w:line="360" w:lineRule="auto"/>
        <w:ind w:firstLineChars="200" w:firstLine="512"/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</w:pPr>
      <w:r w:rsidRPr="00C7249C"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  <w:t>频率分辨率0.001Hz、功率分辨率0.01dB。信号质量优异，调制类型丰富，EVM误差典型值低至0.3%，可与性能强劲的台式仪器相媲美。</w:t>
      </w:r>
    </w:p>
    <w:p w:rsidR="00792335" w:rsidRPr="00C7249C" w:rsidRDefault="0065072B" w:rsidP="00C7249C">
      <w:pPr>
        <w:widowControl/>
        <w:spacing w:line="360" w:lineRule="auto"/>
        <w:ind w:firstLineChars="200" w:firstLine="480"/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</w:pPr>
      <w:r w:rsidRPr="00C7249C">
        <w:rPr>
          <w:rFonts w:ascii="宋体" w:eastAsia="宋体" w:hAnsi="宋体" w:cs="Arial"/>
          <w:noProof/>
          <w:color w:val="000000" w:themeColor="text1"/>
          <w:spacing w:val="8"/>
          <w:kern w:val="0"/>
          <w:sz w:val="24"/>
          <w:szCs w:val="24"/>
        </w:rPr>
        <w:drawing>
          <wp:inline distT="0" distB="0" distL="0" distR="0">
            <wp:extent cx="4117211" cy="2409825"/>
            <wp:effectExtent l="0" t="0" r="0" b="0"/>
            <wp:docPr id="2" name="图片 2" descr="C:\Users\Administrator\Documents\Tencent Files\1422077087\FileRecv\MobileFile\mmexport173509257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1422077087\FileRecv\MobileFile\mmexport17350925726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520" cy="241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335" w:rsidRPr="00C7249C" w:rsidRDefault="00792335" w:rsidP="00C7249C">
      <w:pPr>
        <w:widowControl/>
        <w:spacing w:line="360" w:lineRule="auto"/>
        <w:ind w:firstLineChars="200" w:firstLine="512"/>
        <w:jc w:val="center"/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</w:pPr>
    </w:p>
    <w:p w:rsidR="00792335" w:rsidRPr="00C7249C" w:rsidRDefault="00792335" w:rsidP="00C7249C">
      <w:pPr>
        <w:widowControl/>
        <w:spacing w:line="360" w:lineRule="auto"/>
        <w:ind w:firstLineChars="200" w:firstLine="514"/>
        <w:rPr>
          <w:rFonts w:ascii="宋体" w:eastAsia="宋体" w:hAnsi="宋体" w:cs="Arial"/>
          <w:color w:val="000000" w:themeColor="text1"/>
          <w:spacing w:val="30"/>
          <w:kern w:val="0"/>
          <w:sz w:val="24"/>
          <w:szCs w:val="24"/>
        </w:rPr>
      </w:pPr>
      <w:r w:rsidRPr="00C7249C">
        <w:rPr>
          <w:rFonts w:ascii="宋体" w:eastAsia="宋体" w:hAnsi="宋体" w:cs="Arial"/>
          <w:b/>
          <w:bCs/>
          <w:color w:val="000000" w:themeColor="text1"/>
          <w:spacing w:val="8"/>
          <w:kern w:val="0"/>
          <w:sz w:val="24"/>
          <w:szCs w:val="24"/>
        </w:rPr>
        <w:t>03</w:t>
      </w:r>
      <w:r w:rsidRPr="00C7249C">
        <w:rPr>
          <w:rFonts w:ascii="宋体" w:eastAsia="宋体" w:hAnsi="宋体" w:cs="Arial"/>
          <w:b/>
          <w:bCs/>
          <w:color w:val="000000" w:themeColor="text1"/>
          <w:spacing w:val="30"/>
          <w:kern w:val="0"/>
          <w:sz w:val="24"/>
          <w:szCs w:val="24"/>
        </w:rPr>
        <w:t>支持智能手机控制</w:t>
      </w:r>
    </w:p>
    <w:p w:rsidR="00792335" w:rsidRPr="00C7249C" w:rsidRDefault="00792335" w:rsidP="00C7249C">
      <w:pPr>
        <w:widowControl/>
        <w:spacing w:line="360" w:lineRule="auto"/>
        <w:ind w:firstLineChars="200" w:firstLine="512"/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</w:pPr>
      <w:r w:rsidRPr="00C7249C"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  <w:t>该产品不仅支持电脑控制，还创新性的支持智能手机控制。得益于如今智能手机的强大性能，该产品的诞生，使得微波测量仪器的智能化水平迈入了一个新的里程碑，同时标志着航天测控</w:t>
      </w:r>
      <w:proofErr w:type="gramStart"/>
      <w:r w:rsidRPr="00C7249C"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  <w:t>引领着</w:t>
      </w:r>
      <w:proofErr w:type="gramEnd"/>
      <w:r w:rsidRPr="00C7249C"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  <w:t>智能仪器行业的新潮流。</w:t>
      </w:r>
    </w:p>
    <w:p w:rsidR="00792335" w:rsidRPr="00C7249C" w:rsidRDefault="00792335" w:rsidP="00C7249C">
      <w:pPr>
        <w:widowControl/>
        <w:spacing w:line="360" w:lineRule="auto"/>
        <w:ind w:firstLineChars="200" w:firstLine="514"/>
        <w:rPr>
          <w:rFonts w:ascii="宋体" w:eastAsia="宋体" w:hAnsi="宋体" w:cs="Arial"/>
          <w:color w:val="000000" w:themeColor="text1"/>
          <w:spacing w:val="30"/>
          <w:kern w:val="0"/>
          <w:sz w:val="24"/>
          <w:szCs w:val="24"/>
        </w:rPr>
      </w:pPr>
      <w:r w:rsidRPr="00C7249C">
        <w:rPr>
          <w:rFonts w:ascii="宋体" w:eastAsia="宋体" w:hAnsi="宋体" w:cs="Arial"/>
          <w:b/>
          <w:bCs/>
          <w:color w:val="000000" w:themeColor="text1"/>
          <w:spacing w:val="8"/>
          <w:kern w:val="0"/>
          <w:sz w:val="24"/>
          <w:szCs w:val="24"/>
        </w:rPr>
        <w:t>04</w:t>
      </w:r>
      <w:r w:rsidRPr="00C7249C">
        <w:rPr>
          <w:rFonts w:ascii="宋体" w:eastAsia="宋体" w:hAnsi="宋体" w:cs="Arial"/>
          <w:b/>
          <w:bCs/>
          <w:color w:val="000000" w:themeColor="text1"/>
          <w:spacing w:val="30"/>
          <w:kern w:val="0"/>
          <w:sz w:val="24"/>
          <w:szCs w:val="24"/>
        </w:rPr>
        <w:t>语音控制</w:t>
      </w:r>
    </w:p>
    <w:p w:rsidR="00792335" w:rsidRPr="00C7249C" w:rsidRDefault="00792335" w:rsidP="00C7249C">
      <w:pPr>
        <w:widowControl/>
        <w:spacing w:line="360" w:lineRule="auto"/>
        <w:ind w:firstLineChars="200" w:firstLine="512"/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</w:pPr>
      <w:r w:rsidRPr="00C7249C"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  <w:t>创新性的引入AI语音识别技术，在一些复杂环境，在操作设备时您只需动动嘴就能轻松完成控制，从而将双手释放出来，进行更多其他的操作。</w:t>
      </w:r>
    </w:p>
    <w:p w:rsidR="00C7249C" w:rsidRDefault="00C7249C" w:rsidP="00C7249C">
      <w:pPr>
        <w:widowControl/>
        <w:spacing w:line="360" w:lineRule="auto"/>
        <w:jc w:val="center"/>
        <w:rPr>
          <w:rFonts w:ascii="宋体" w:eastAsia="宋体" w:hAnsi="宋体" w:cs="Arial" w:hint="eastAsia"/>
          <w:b/>
          <w:bCs/>
          <w:color w:val="000000" w:themeColor="text1"/>
          <w:spacing w:val="30"/>
          <w:kern w:val="0"/>
          <w:sz w:val="24"/>
          <w:szCs w:val="24"/>
        </w:rPr>
      </w:pPr>
    </w:p>
    <w:p w:rsidR="00792335" w:rsidRPr="00C7249C" w:rsidRDefault="00792335" w:rsidP="00C7249C">
      <w:pPr>
        <w:widowControl/>
        <w:spacing w:line="360" w:lineRule="auto"/>
        <w:jc w:val="center"/>
        <w:rPr>
          <w:rFonts w:ascii="黑体" w:eastAsia="黑体" w:hAnsi="黑体" w:cs="Arial"/>
          <w:color w:val="000000" w:themeColor="text1"/>
          <w:spacing w:val="30"/>
          <w:kern w:val="0"/>
          <w:sz w:val="28"/>
          <w:szCs w:val="28"/>
        </w:rPr>
      </w:pPr>
      <w:r w:rsidRPr="00C7249C">
        <w:rPr>
          <w:rFonts w:ascii="黑体" w:eastAsia="黑体" w:hAnsi="黑体" w:cs="Arial"/>
          <w:b/>
          <w:bCs/>
          <w:color w:val="000000" w:themeColor="text1"/>
          <w:spacing w:val="30"/>
          <w:kern w:val="0"/>
          <w:sz w:val="28"/>
          <w:szCs w:val="28"/>
        </w:rPr>
        <w:t>潜在应用</w:t>
      </w:r>
    </w:p>
    <w:p w:rsidR="00792335" w:rsidRPr="00C7249C" w:rsidRDefault="00792335" w:rsidP="00C7249C">
      <w:pPr>
        <w:widowControl/>
        <w:numPr>
          <w:ilvl w:val="0"/>
          <w:numId w:val="1"/>
        </w:numPr>
        <w:spacing w:line="360" w:lineRule="auto"/>
        <w:ind w:firstLineChars="200" w:firstLine="512"/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</w:pPr>
      <w:r w:rsidRPr="00C7249C"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  <w:t>现场测试与维修</w:t>
      </w:r>
    </w:p>
    <w:p w:rsidR="00792335" w:rsidRPr="00C7249C" w:rsidRDefault="00792335" w:rsidP="00C7249C">
      <w:pPr>
        <w:widowControl/>
        <w:numPr>
          <w:ilvl w:val="0"/>
          <w:numId w:val="1"/>
        </w:numPr>
        <w:spacing w:line="360" w:lineRule="auto"/>
        <w:ind w:firstLineChars="200" w:firstLine="512"/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</w:pPr>
      <w:r w:rsidRPr="00C7249C"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  <w:t>移动通信基站的调试与维护</w:t>
      </w:r>
    </w:p>
    <w:p w:rsidR="00792335" w:rsidRPr="00C7249C" w:rsidRDefault="00792335" w:rsidP="00C7249C">
      <w:pPr>
        <w:widowControl/>
        <w:numPr>
          <w:ilvl w:val="0"/>
          <w:numId w:val="1"/>
        </w:numPr>
        <w:spacing w:line="360" w:lineRule="auto"/>
        <w:ind w:firstLineChars="200" w:firstLine="512"/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</w:pPr>
      <w:r w:rsidRPr="00C7249C"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  <w:t>现场频谱监测与干扰排查</w:t>
      </w:r>
    </w:p>
    <w:p w:rsidR="00792335" w:rsidRPr="00C7249C" w:rsidRDefault="00792335" w:rsidP="00C7249C">
      <w:pPr>
        <w:widowControl/>
        <w:numPr>
          <w:ilvl w:val="0"/>
          <w:numId w:val="1"/>
        </w:numPr>
        <w:spacing w:line="360" w:lineRule="auto"/>
        <w:ind w:firstLineChars="200" w:firstLine="512"/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</w:pPr>
      <w:r w:rsidRPr="00C7249C"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  <w:t>无线网络建设与优化</w:t>
      </w:r>
    </w:p>
    <w:p w:rsidR="00792335" w:rsidRPr="00C7249C" w:rsidRDefault="00792335" w:rsidP="00C7249C">
      <w:pPr>
        <w:widowControl/>
        <w:numPr>
          <w:ilvl w:val="0"/>
          <w:numId w:val="1"/>
        </w:numPr>
        <w:spacing w:line="360" w:lineRule="auto"/>
        <w:ind w:firstLineChars="200" w:firstLine="512"/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</w:pPr>
      <w:r w:rsidRPr="00C7249C"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  <w:t>导航信号测试与分析</w:t>
      </w:r>
    </w:p>
    <w:p w:rsidR="00792335" w:rsidRPr="00C7249C" w:rsidRDefault="00792335" w:rsidP="00C7249C">
      <w:pPr>
        <w:widowControl/>
        <w:numPr>
          <w:ilvl w:val="0"/>
          <w:numId w:val="1"/>
        </w:numPr>
        <w:spacing w:line="360" w:lineRule="auto"/>
        <w:ind w:firstLineChars="200" w:firstLine="512"/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</w:pPr>
      <w:r w:rsidRPr="00C7249C"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  <w:t>现场教学与培训</w:t>
      </w:r>
    </w:p>
    <w:p w:rsidR="00792335" w:rsidRPr="00C7249C" w:rsidRDefault="00792335" w:rsidP="00C7249C">
      <w:pPr>
        <w:widowControl/>
        <w:numPr>
          <w:ilvl w:val="0"/>
          <w:numId w:val="1"/>
        </w:numPr>
        <w:spacing w:line="360" w:lineRule="auto"/>
        <w:ind w:firstLineChars="200" w:firstLine="512"/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</w:pPr>
      <w:r w:rsidRPr="00C7249C"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  <w:t>船舶与航空器的通信设备测试</w:t>
      </w:r>
    </w:p>
    <w:p w:rsidR="00792335" w:rsidRPr="00C7249C" w:rsidRDefault="00792335" w:rsidP="00C7249C">
      <w:pPr>
        <w:widowControl/>
        <w:numPr>
          <w:ilvl w:val="0"/>
          <w:numId w:val="1"/>
        </w:numPr>
        <w:spacing w:line="360" w:lineRule="auto"/>
        <w:ind w:firstLineChars="200" w:firstLine="512"/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</w:pPr>
      <w:r w:rsidRPr="00C7249C"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  <w:t>应急通信测试</w:t>
      </w:r>
    </w:p>
    <w:p w:rsidR="00792335" w:rsidRPr="00C7249C" w:rsidRDefault="00792335" w:rsidP="00C7249C">
      <w:pPr>
        <w:widowControl/>
        <w:numPr>
          <w:ilvl w:val="0"/>
          <w:numId w:val="1"/>
        </w:numPr>
        <w:spacing w:line="360" w:lineRule="auto"/>
        <w:ind w:firstLineChars="200" w:firstLine="512"/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</w:pPr>
      <w:r w:rsidRPr="00C7249C"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  <w:t>室内外覆盖测试</w:t>
      </w:r>
    </w:p>
    <w:p w:rsidR="001E1624" w:rsidRDefault="001E1624" w:rsidP="001E1624">
      <w:pPr>
        <w:widowControl/>
        <w:spacing w:line="360" w:lineRule="auto"/>
        <w:jc w:val="center"/>
        <w:rPr>
          <w:rFonts w:ascii="宋体" w:eastAsia="宋体" w:hAnsi="宋体" w:cs="Arial" w:hint="eastAsia"/>
          <w:b/>
          <w:bCs/>
          <w:color w:val="000000" w:themeColor="text1"/>
          <w:spacing w:val="30"/>
          <w:kern w:val="0"/>
          <w:sz w:val="24"/>
          <w:szCs w:val="24"/>
        </w:rPr>
      </w:pPr>
    </w:p>
    <w:p w:rsidR="00792335" w:rsidRPr="001E1624" w:rsidRDefault="00792335" w:rsidP="001E1624">
      <w:pPr>
        <w:widowControl/>
        <w:spacing w:line="360" w:lineRule="auto"/>
        <w:jc w:val="center"/>
        <w:rPr>
          <w:rFonts w:ascii="黑体" w:eastAsia="黑体" w:hAnsi="黑体" w:cs="Arial"/>
          <w:color w:val="000000" w:themeColor="text1"/>
          <w:spacing w:val="30"/>
          <w:kern w:val="0"/>
          <w:sz w:val="28"/>
          <w:szCs w:val="28"/>
        </w:rPr>
      </w:pPr>
      <w:r w:rsidRPr="001E1624">
        <w:rPr>
          <w:rFonts w:ascii="黑体" w:eastAsia="黑体" w:hAnsi="黑体" w:cs="Arial"/>
          <w:b/>
          <w:bCs/>
          <w:color w:val="000000" w:themeColor="text1"/>
          <w:spacing w:val="30"/>
          <w:kern w:val="0"/>
          <w:sz w:val="28"/>
          <w:szCs w:val="28"/>
        </w:rPr>
        <w:t>客户评价</w:t>
      </w:r>
    </w:p>
    <w:p w:rsidR="00792335" w:rsidRPr="00C7249C" w:rsidRDefault="00792335" w:rsidP="00C7249C">
      <w:pPr>
        <w:widowControl/>
        <w:spacing w:line="360" w:lineRule="auto"/>
        <w:ind w:firstLineChars="200" w:firstLine="512"/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</w:pPr>
      <w:r w:rsidRPr="00C7249C"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  <w:t>“这是我用过最便捷的信号源设备，能用手机控制太方便了！”</w:t>
      </w:r>
    </w:p>
    <w:p w:rsidR="00792335" w:rsidRPr="00C7249C" w:rsidRDefault="00792335" w:rsidP="00C7249C">
      <w:pPr>
        <w:widowControl/>
        <w:spacing w:line="360" w:lineRule="auto"/>
        <w:ind w:firstLineChars="200" w:firstLine="512"/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</w:pPr>
      <w:r w:rsidRPr="00C7249C"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  <w:t>——李明，通信工程师</w:t>
      </w:r>
    </w:p>
    <w:p w:rsidR="00792335" w:rsidRPr="00C7249C" w:rsidRDefault="00792335" w:rsidP="00C7249C">
      <w:pPr>
        <w:widowControl/>
        <w:spacing w:line="360" w:lineRule="auto"/>
        <w:ind w:firstLineChars="200" w:firstLine="512"/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</w:pPr>
    </w:p>
    <w:p w:rsidR="00792335" w:rsidRPr="00C7249C" w:rsidRDefault="00792335" w:rsidP="00C7249C">
      <w:pPr>
        <w:widowControl/>
        <w:spacing w:line="360" w:lineRule="auto"/>
        <w:ind w:firstLineChars="200" w:firstLine="512"/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</w:pPr>
      <w:r w:rsidRPr="00C7249C"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  <w:t>“它的小巧设计让我在户外测试时非常轻松，不再需要背着笨重的设备。”</w:t>
      </w:r>
    </w:p>
    <w:p w:rsidR="00792335" w:rsidRPr="00C7249C" w:rsidRDefault="00792335" w:rsidP="00C7249C">
      <w:pPr>
        <w:widowControl/>
        <w:spacing w:line="360" w:lineRule="auto"/>
        <w:ind w:firstLineChars="200" w:firstLine="512"/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</w:pPr>
      <w:r w:rsidRPr="00C7249C"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  <w:t>——王华，电子研发人员</w:t>
      </w:r>
    </w:p>
    <w:p w:rsidR="00792335" w:rsidRPr="00C7249C" w:rsidRDefault="00792335" w:rsidP="001E1624">
      <w:pPr>
        <w:widowControl/>
        <w:spacing w:line="360" w:lineRule="auto"/>
        <w:ind w:firstLineChars="200" w:firstLine="512"/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</w:pPr>
      <w:r w:rsidRPr="001E1624"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  <w:t>亲爱的朋友，现在就是您行动的时刻。立即联系我们，享受首发优惠，掌</w:t>
      </w:r>
      <w:proofErr w:type="gramStart"/>
      <w:r w:rsidRPr="001E1624"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  <w:t>控未来</w:t>
      </w:r>
      <w:proofErr w:type="gramEnd"/>
      <w:r w:rsidRPr="001E1624"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  <w:t>信号！选择我们的口袋式矢量信号源，让您在科技的浪潮中，乘风破浪，勇往直前！</w:t>
      </w:r>
    </w:p>
    <w:p w:rsidR="00792335" w:rsidRPr="00C7249C" w:rsidRDefault="00792335" w:rsidP="001E1624">
      <w:pPr>
        <w:widowControl/>
        <w:spacing w:line="360" w:lineRule="auto"/>
        <w:ind w:firstLineChars="200" w:firstLine="512"/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</w:pPr>
      <w:r w:rsidRPr="001E1624"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  <w:t>来源：航天测控公司 电子测量仪器产品事业部</w:t>
      </w:r>
      <w:r w:rsidR="001E1624">
        <w:rPr>
          <w:rFonts w:ascii="宋体" w:eastAsia="宋体" w:hAnsi="宋体" w:cs="Arial" w:hint="eastAsia"/>
          <w:color w:val="000000" w:themeColor="text1"/>
          <w:spacing w:val="8"/>
          <w:kern w:val="0"/>
          <w:sz w:val="24"/>
          <w:szCs w:val="24"/>
        </w:rPr>
        <w:t xml:space="preserve"> </w:t>
      </w:r>
      <w:r w:rsidRPr="001E1624"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  <w:t xml:space="preserve"> 飞龙 </w:t>
      </w:r>
    </w:p>
    <w:p w:rsidR="00D02623" w:rsidRPr="001E1624" w:rsidRDefault="00D02623" w:rsidP="001E1624">
      <w:pPr>
        <w:widowControl/>
        <w:spacing w:line="360" w:lineRule="auto"/>
        <w:ind w:firstLineChars="200" w:firstLine="512"/>
        <w:rPr>
          <w:rFonts w:ascii="宋体" w:eastAsia="宋体" w:hAnsi="宋体" w:cs="Arial"/>
          <w:color w:val="000000" w:themeColor="text1"/>
          <w:spacing w:val="8"/>
          <w:kern w:val="0"/>
          <w:sz w:val="24"/>
          <w:szCs w:val="24"/>
        </w:rPr>
      </w:pPr>
    </w:p>
    <w:sectPr w:rsidR="00D02623" w:rsidRPr="001E16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961646"/>
    <w:multiLevelType w:val="multilevel"/>
    <w:tmpl w:val="84F09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7FB"/>
    <w:rsid w:val="001E1624"/>
    <w:rsid w:val="00221D72"/>
    <w:rsid w:val="004E7513"/>
    <w:rsid w:val="0065072B"/>
    <w:rsid w:val="00792335"/>
    <w:rsid w:val="00C7249C"/>
    <w:rsid w:val="00CC47FB"/>
    <w:rsid w:val="00D02623"/>
    <w:rsid w:val="00E85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792335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kern w:val="36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792335"/>
    <w:rPr>
      <w:rFonts w:ascii="宋体" w:eastAsia="宋体" w:hAnsi="宋体" w:cs="宋体"/>
      <w:kern w:val="36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792335"/>
    <w:rPr>
      <w:strike w:val="0"/>
      <w:dstrike w:val="0"/>
      <w:color w:val="576B95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79233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richmediameta1">
    <w:name w:val="rich_media_meta1"/>
    <w:basedOn w:val="a0"/>
    <w:rsid w:val="00792335"/>
    <w:rPr>
      <w:sz w:val="23"/>
      <w:szCs w:val="23"/>
    </w:rPr>
  </w:style>
  <w:style w:type="character" w:styleId="a5">
    <w:name w:val="Strong"/>
    <w:basedOn w:val="a0"/>
    <w:uiPriority w:val="22"/>
    <w:qFormat/>
    <w:rsid w:val="00792335"/>
    <w:rPr>
      <w:b/>
      <w:bCs/>
    </w:rPr>
  </w:style>
  <w:style w:type="paragraph" w:styleId="a6">
    <w:name w:val="Balloon Text"/>
    <w:basedOn w:val="a"/>
    <w:link w:val="Char"/>
    <w:uiPriority w:val="99"/>
    <w:semiHidden/>
    <w:unhideWhenUsed/>
    <w:rsid w:val="0065072B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65072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792335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kern w:val="36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792335"/>
    <w:rPr>
      <w:rFonts w:ascii="宋体" w:eastAsia="宋体" w:hAnsi="宋体" w:cs="宋体"/>
      <w:kern w:val="36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792335"/>
    <w:rPr>
      <w:strike w:val="0"/>
      <w:dstrike w:val="0"/>
      <w:color w:val="576B95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79233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richmediameta1">
    <w:name w:val="rich_media_meta1"/>
    <w:basedOn w:val="a0"/>
    <w:rsid w:val="00792335"/>
    <w:rPr>
      <w:sz w:val="23"/>
      <w:szCs w:val="23"/>
    </w:rPr>
  </w:style>
  <w:style w:type="character" w:styleId="a5">
    <w:name w:val="Strong"/>
    <w:basedOn w:val="a0"/>
    <w:uiPriority w:val="22"/>
    <w:qFormat/>
    <w:rsid w:val="00792335"/>
    <w:rPr>
      <w:b/>
      <w:bCs/>
    </w:rPr>
  </w:style>
  <w:style w:type="paragraph" w:styleId="a6">
    <w:name w:val="Balloon Text"/>
    <w:basedOn w:val="a"/>
    <w:link w:val="Char"/>
    <w:uiPriority w:val="99"/>
    <w:semiHidden/>
    <w:unhideWhenUsed/>
    <w:rsid w:val="0065072B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65072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70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2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39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56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38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7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9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39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19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945580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javascript:void(0);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142</Words>
  <Characters>816</Characters>
  <Application>Microsoft Office Word</Application>
  <DocSecurity>0</DocSecurity>
  <Lines>6</Lines>
  <Paragraphs>1</Paragraphs>
  <ScaleCrop>false</ScaleCrop>
  <Company>Organization</Company>
  <LinksUpToDate>false</LinksUpToDate>
  <CharactersWithSpaces>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</cp:revision>
  <dcterms:created xsi:type="dcterms:W3CDTF">2024-12-25T01:55:00Z</dcterms:created>
  <dcterms:modified xsi:type="dcterms:W3CDTF">2024-12-25T03:19:00Z</dcterms:modified>
</cp:coreProperties>
</file>