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D8" w:rsidRPr="006255D8" w:rsidRDefault="006255D8" w:rsidP="006255D8">
      <w:pPr>
        <w:spacing w:line="360" w:lineRule="auto"/>
        <w:jc w:val="center"/>
        <w:rPr>
          <w:rFonts w:ascii="宋体" w:eastAsia="宋体" w:hAnsi="宋体" w:hint="eastAsia"/>
          <w:color w:val="000000" w:themeColor="text1"/>
          <w:sz w:val="24"/>
          <w:szCs w:val="24"/>
        </w:rPr>
      </w:pPr>
      <w:bookmarkStart w:id="0" w:name="_GoBack"/>
      <w:r w:rsidRPr="006255D8">
        <w:rPr>
          <w:rFonts w:ascii="黑体" w:eastAsia="黑体" w:hAnsi="黑体" w:hint="eastAsia"/>
          <w:b/>
          <w:color w:val="000000" w:themeColor="text1"/>
          <w:sz w:val="28"/>
          <w:szCs w:val="28"/>
        </w:rPr>
        <w:t>习近平在民营企业座谈会上强调 民营经济发展前景广阔大有可为 民营企业和民营企业家大显身手正当其时</w:t>
      </w:r>
      <w:bookmarkEnd w:id="0"/>
    </w:p>
    <w:p w:rsidR="006255D8" w:rsidRPr="006255D8" w:rsidRDefault="006255D8" w:rsidP="006255D8">
      <w:pPr>
        <w:spacing w:line="360" w:lineRule="auto"/>
        <w:jc w:val="center"/>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来源：央视新闻</w:t>
      </w:r>
    </w:p>
    <w:p w:rsidR="006255D8" w:rsidRPr="006255D8" w:rsidRDefault="006255D8" w:rsidP="006255D8">
      <w:pPr>
        <w:spacing w:line="360" w:lineRule="auto"/>
        <w:ind w:firstLineChars="200" w:firstLine="480"/>
        <w:rPr>
          <w:rFonts w:ascii="宋体" w:eastAsia="宋体" w:hAnsi="宋体"/>
          <w:color w:val="000000" w:themeColor="text1"/>
          <w:sz w:val="24"/>
          <w:szCs w:val="24"/>
        </w:rPr>
      </w:pPr>
      <w:r w:rsidRPr="006255D8">
        <w:rPr>
          <w:rFonts w:ascii="宋体" w:eastAsia="宋体" w:hAnsi="宋体" w:hint="eastAsia"/>
          <w:color w:val="000000" w:themeColor="text1"/>
          <w:sz w:val="24"/>
          <w:szCs w:val="24"/>
        </w:rPr>
        <w:t>中共中央总书记、国家主席、中央军委主席习近平</w:t>
      </w:r>
      <w:r w:rsidRPr="006255D8">
        <w:rPr>
          <w:rFonts w:ascii="宋体" w:eastAsia="宋体" w:hAnsi="宋体"/>
          <w:color w:val="000000" w:themeColor="text1"/>
          <w:sz w:val="24"/>
          <w:szCs w:val="24"/>
        </w:rPr>
        <w:t>17</w:t>
      </w:r>
      <w:r w:rsidRPr="006255D8">
        <w:rPr>
          <w:rFonts w:ascii="宋体" w:eastAsia="宋体" w:hAnsi="宋体" w:hint="eastAsia"/>
          <w:color w:val="000000" w:themeColor="text1"/>
          <w:sz w:val="24"/>
          <w:szCs w:val="24"/>
        </w:rPr>
        <w:t>日上午在京出席民营企业座谈会并发表重要讲话。他强调，党和国家对民营经济发展的基本方针政策，已经纳入中国特色社会主义制度体系，将一以贯之坚持和落实，不能变，也不会变。新时代新征程民营经济发展前景广阔、大有可为，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r w:rsidRPr="006255D8">
        <w:rPr>
          <w:rFonts w:ascii="宋体" w:eastAsia="宋体" w:hAnsi="宋体"/>
          <w:color w:val="000000" w:themeColor="text1"/>
          <w:sz w:val="24"/>
          <w:szCs w:val="24"/>
        </w:rPr>
        <w:t xml:space="preserve"> </w:t>
      </w:r>
    </w:p>
    <w:p w:rsidR="00D02623"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中共中央政治局常委、国务院总理李强，中共中央政治局常委、国务院副总理丁薛祥出席座谈会。中共中央政治局常委、全国政协主席王沪宁主持座谈会。 座谈会上，华为技术有限公司首席执行官任正非、比亚</w:t>
      </w:r>
      <w:proofErr w:type="gramStart"/>
      <w:r w:rsidRPr="006255D8">
        <w:rPr>
          <w:rFonts w:ascii="宋体" w:eastAsia="宋体" w:hAnsi="宋体" w:hint="eastAsia"/>
          <w:color w:val="000000" w:themeColor="text1"/>
          <w:sz w:val="24"/>
          <w:szCs w:val="24"/>
        </w:rPr>
        <w:t>迪</w:t>
      </w:r>
      <w:proofErr w:type="gramEnd"/>
      <w:r w:rsidRPr="006255D8">
        <w:rPr>
          <w:rFonts w:ascii="宋体" w:eastAsia="宋体" w:hAnsi="宋体" w:hint="eastAsia"/>
          <w:color w:val="000000" w:themeColor="text1"/>
          <w:sz w:val="24"/>
          <w:szCs w:val="24"/>
        </w:rPr>
        <w:t>股份有限公司董事长王传福、新希望控股集团有限公司董事长刘永好、上海韦尔半导体股份有限公司董事长虞仁荣、杭州</w:t>
      </w:r>
      <w:proofErr w:type="gramStart"/>
      <w:r w:rsidRPr="006255D8">
        <w:rPr>
          <w:rFonts w:ascii="宋体" w:eastAsia="宋体" w:hAnsi="宋体" w:hint="eastAsia"/>
          <w:color w:val="000000" w:themeColor="text1"/>
          <w:sz w:val="24"/>
          <w:szCs w:val="24"/>
        </w:rPr>
        <w:t>宇树科技</w:t>
      </w:r>
      <w:proofErr w:type="gramEnd"/>
      <w:r w:rsidRPr="006255D8">
        <w:rPr>
          <w:rFonts w:ascii="宋体" w:eastAsia="宋体" w:hAnsi="宋体" w:hint="eastAsia"/>
          <w:color w:val="000000" w:themeColor="text1"/>
          <w:sz w:val="24"/>
          <w:szCs w:val="24"/>
        </w:rPr>
        <w:t>有限公司首席执行官王兴</w:t>
      </w:r>
      <w:proofErr w:type="gramStart"/>
      <w:r w:rsidRPr="006255D8">
        <w:rPr>
          <w:rFonts w:ascii="宋体" w:eastAsia="宋体" w:hAnsi="宋体" w:hint="eastAsia"/>
          <w:color w:val="000000" w:themeColor="text1"/>
          <w:sz w:val="24"/>
          <w:szCs w:val="24"/>
        </w:rPr>
        <w:t>兴</w:t>
      </w:r>
      <w:proofErr w:type="gramEnd"/>
      <w:r w:rsidRPr="006255D8">
        <w:rPr>
          <w:rFonts w:ascii="宋体" w:eastAsia="宋体" w:hAnsi="宋体" w:hint="eastAsia"/>
          <w:color w:val="000000" w:themeColor="text1"/>
          <w:sz w:val="24"/>
          <w:szCs w:val="24"/>
        </w:rPr>
        <w:t>、小米科技有限责任公司董事长雷军等6位民营企业负责人代表先后发言，就新形势下促进民营经济发展提出意见和建议。 在听取大家发言后，习近平发表重要讲话。他表示，民营企业是伴随改革开放伟大历程蓬勃发展起来的。几十年来，关于对民营经济在改革开放和社会主义现代化建设事业中地位和作用的认识、党和国家对民营经济发展的方针政策，我们</w:t>
      </w:r>
      <w:proofErr w:type="gramStart"/>
      <w:r w:rsidRPr="006255D8">
        <w:rPr>
          <w:rFonts w:ascii="宋体" w:eastAsia="宋体" w:hAnsi="宋体" w:hint="eastAsia"/>
          <w:color w:val="000000" w:themeColor="text1"/>
          <w:sz w:val="24"/>
          <w:szCs w:val="24"/>
        </w:rPr>
        <w:t>党理论</w:t>
      </w:r>
      <w:proofErr w:type="gramEnd"/>
      <w:r w:rsidRPr="006255D8">
        <w:rPr>
          <w:rFonts w:ascii="宋体" w:eastAsia="宋体" w:hAnsi="宋体" w:hint="eastAsia"/>
          <w:color w:val="000000" w:themeColor="text1"/>
          <w:sz w:val="24"/>
          <w:szCs w:val="24"/>
        </w:rPr>
        <w:t>和实践是一脉相承、与时俱进的。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w:t>
      </w:r>
      <w:proofErr w:type="gramStart"/>
      <w:r w:rsidRPr="006255D8">
        <w:rPr>
          <w:rFonts w:ascii="宋体" w:eastAsia="宋体" w:hAnsi="宋体" w:hint="eastAsia"/>
          <w:color w:val="000000" w:themeColor="text1"/>
          <w:sz w:val="24"/>
          <w:szCs w:val="24"/>
        </w:rPr>
        <w:t>经济人士健康</w:t>
      </w:r>
      <w:proofErr w:type="gramEnd"/>
      <w:r w:rsidRPr="006255D8">
        <w:rPr>
          <w:rFonts w:ascii="宋体" w:eastAsia="宋体" w:hAnsi="宋体" w:hint="eastAsia"/>
          <w:color w:val="000000" w:themeColor="text1"/>
          <w:sz w:val="24"/>
          <w:szCs w:val="24"/>
        </w:rPr>
        <w:t>成长。 习近平指出，现在我国民营经济已经形成相当的规模、占有很重的分量，推动民营经济高质量发展具备坚实基础。新时代新征程，我国社会生产力将不断跃升，人民生活水平将稳步提高，改革开放将进一步全面深化，特别是教育科技事业快速发展，人才队伍和劳动力资源数量庞大、素质优良，产业体系和基础设施体系配套完善，14亿多人口的超大规模市场潜力巨大，给民营经济发展带来很多新的机遇、提供更</w:t>
      </w:r>
      <w:r w:rsidRPr="006255D8">
        <w:rPr>
          <w:rFonts w:ascii="宋体" w:eastAsia="宋体" w:hAnsi="宋体" w:hint="eastAsia"/>
          <w:color w:val="000000" w:themeColor="text1"/>
          <w:sz w:val="24"/>
          <w:szCs w:val="24"/>
        </w:rPr>
        <w:lastRenderedPageBreak/>
        <w:t>大发展空间。中国特色社会主义制度具有多方面显著优势，社会主义市场经济体制、中国特色社会主义法治体系不断健全和完善，将为民营经济发展提供更为坚强的保障。 习近平强调，当前民营经济发展面临的一些困难和挑战，总体上是在改革发展、产业转型升级过程中出现的，是局部的而不是整体的，是暂时的而不是长期的，是能够克服的而不是无解的。要把思想和行动统一到党中央对国内外形势的判断上来，统一到党中央对经济工作的决策部署上来，在困难和挑战中看到前途、看到光明、看到未来，保持发展定力、增强发展信心，保持爱拼会赢的精气神。 习近平指出，扎扎实实落实促进民营经济发展的政策措施，是当前促进民营经济发展的工作重点。凡是党中央定了的就要坚决执行，不能打折扣。要坚决破除依法平等使用生产要素、公平参与市场竞争的各种障碍，持续推进基础设施竞争性领域向各类经营主体公平开放，继续下大气力解决民营企业融资难融资贵问题。要着力解决拖欠民营企业账款问题。要强化执法监督，集中整治乱收费、乱罚款、乱检查、乱查封，切实依法保护民营企业和民营企业家合法权益。同时要认识到，我国是社会主义法治国家，各类所有制企业的违法行为，都不能规避查处。要认真落实各项</w:t>
      </w:r>
      <w:proofErr w:type="gramStart"/>
      <w:r w:rsidRPr="006255D8">
        <w:rPr>
          <w:rFonts w:ascii="宋体" w:eastAsia="宋体" w:hAnsi="宋体" w:hint="eastAsia"/>
          <w:color w:val="000000" w:themeColor="text1"/>
          <w:sz w:val="24"/>
          <w:szCs w:val="24"/>
        </w:rPr>
        <w:t>纾</w:t>
      </w:r>
      <w:proofErr w:type="gramEnd"/>
      <w:r w:rsidRPr="006255D8">
        <w:rPr>
          <w:rFonts w:ascii="宋体" w:eastAsia="宋体" w:hAnsi="宋体" w:hint="eastAsia"/>
          <w:color w:val="000000" w:themeColor="text1"/>
          <w:sz w:val="24"/>
          <w:szCs w:val="24"/>
        </w:rPr>
        <w:t>困政策，提高政策精准度，注重综合施策，对企业一视同仁。要进一步构建亲清政商关系。各级党委和政府要立足实际，</w:t>
      </w:r>
      <w:proofErr w:type="gramStart"/>
      <w:r w:rsidRPr="006255D8">
        <w:rPr>
          <w:rFonts w:ascii="宋体" w:eastAsia="宋体" w:hAnsi="宋体" w:hint="eastAsia"/>
          <w:color w:val="000000" w:themeColor="text1"/>
          <w:sz w:val="24"/>
          <w:szCs w:val="24"/>
        </w:rPr>
        <w:t>统筹抓好</w:t>
      </w:r>
      <w:proofErr w:type="gramEnd"/>
      <w:r w:rsidRPr="006255D8">
        <w:rPr>
          <w:rFonts w:ascii="宋体" w:eastAsia="宋体" w:hAnsi="宋体" w:hint="eastAsia"/>
          <w:color w:val="000000" w:themeColor="text1"/>
          <w:sz w:val="24"/>
          <w:szCs w:val="24"/>
        </w:rPr>
        <w:t>促进民营经济发展政策措施的落实。 习近平强调，企业是经营主体，企业发展内生动力是第一位的。广大民营企业和民营企业家要满怀创业和报国激情，不断提升理想境界，</w:t>
      </w:r>
      <w:proofErr w:type="gramStart"/>
      <w:r w:rsidRPr="006255D8">
        <w:rPr>
          <w:rFonts w:ascii="宋体" w:eastAsia="宋体" w:hAnsi="宋体" w:hint="eastAsia"/>
          <w:color w:val="000000" w:themeColor="text1"/>
          <w:sz w:val="24"/>
          <w:szCs w:val="24"/>
        </w:rPr>
        <w:t>厚植家国</w:t>
      </w:r>
      <w:proofErr w:type="gramEnd"/>
      <w:r w:rsidRPr="006255D8">
        <w:rPr>
          <w:rFonts w:ascii="宋体" w:eastAsia="宋体" w:hAnsi="宋体" w:hint="eastAsia"/>
          <w:color w:val="000000" w:themeColor="text1"/>
          <w:sz w:val="24"/>
          <w:szCs w:val="24"/>
        </w:rPr>
        <w:t>情怀，富而思源、富而思进，弘扬企业家精神，专心致志做</w:t>
      </w:r>
      <w:proofErr w:type="gramStart"/>
      <w:r w:rsidRPr="006255D8">
        <w:rPr>
          <w:rFonts w:ascii="宋体" w:eastAsia="宋体" w:hAnsi="宋体" w:hint="eastAsia"/>
          <w:color w:val="000000" w:themeColor="text1"/>
          <w:sz w:val="24"/>
          <w:szCs w:val="24"/>
        </w:rPr>
        <w:t>强做</w:t>
      </w:r>
      <w:proofErr w:type="gramEnd"/>
      <w:r w:rsidRPr="006255D8">
        <w:rPr>
          <w:rFonts w:ascii="宋体" w:eastAsia="宋体" w:hAnsi="宋体" w:hint="eastAsia"/>
          <w:color w:val="000000" w:themeColor="text1"/>
          <w:sz w:val="24"/>
          <w:szCs w:val="24"/>
        </w:rPr>
        <w:t>优做大企业，坚定做中国特色社会主义的建设者、中国式现代化的促进者。要坚定不移走高质量发展之路，坚守主业、做强实业，加强自主创新，转变发展方式，不断提高企业质量、效益和核心竞争力，努力为推动科技创新、培育新质生产力、建设现代化产业体系、全面推进乡村振兴、促进区域协调发展、保障和改善民生等多作贡献。要按照中国特色现代企业制度要求完善企业治理结构，规范股东行为、强化内部监督、健全风险防范机制，不断完善劳动、人才、知识、技术、资本、数据等生产要素的使用、管理、保护机制，重视企业接班人培养。要坚持诚信守法经营，树立正确价值观和道德观，以实际行动促进民营经济健康发展。要积极履行社会责任，积极构建和谐劳动关系，抓好生态环境保护，力所能及参与公益慈善事业，多向社会奉献爱心。</w:t>
      </w:r>
    </w:p>
    <w:p w:rsidR="006255D8"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王沪宁在主持会议时表示，习近平总书记的重要讲话，充分肯定民营经济发展取得的重大成就和为国家经济社会发展</w:t>
      </w:r>
      <w:proofErr w:type="gramStart"/>
      <w:r w:rsidRPr="006255D8">
        <w:rPr>
          <w:rFonts w:ascii="宋体" w:eastAsia="宋体" w:hAnsi="宋体" w:hint="eastAsia"/>
          <w:color w:val="000000" w:themeColor="text1"/>
          <w:sz w:val="24"/>
          <w:szCs w:val="24"/>
        </w:rPr>
        <w:t>作出</w:t>
      </w:r>
      <w:proofErr w:type="gramEnd"/>
      <w:r w:rsidRPr="006255D8">
        <w:rPr>
          <w:rFonts w:ascii="宋体" w:eastAsia="宋体" w:hAnsi="宋体" w:hint="eastAsia"/>
          <w:color w:val="000000" w:themeColor="text1"/>
          <w:sz w:val="24"/>
          <w:szCs w:val="24"/>
        </w:rPr>
        <w:t xml:space="preserve">的重要贡献，强调要正确认识民营经济发展面临的机遇和挑战，对当前和今后一个时期促进民营经济健康发展、高质量发展作了全面部署。讲话立意高远、思想深邃、论述精辟、内涵丰富，我们要认真学习领会、坚决贯彻落实。要坚定发展信心，强化全局意识、系统观念、法治精神，把各项政策落实到位，努力开创民营经济发展新局面。 </w:t>
      </w:r>
      <w:proofErr w:type="gramStart"/>
      <w:r w:rsidRPr="006255D8">
        <w:rPr>
          <w:rFonts w:ascii="宋体" w:eastAsia="宋体" w:hAnsi="宋体" w:hint="eastAsia"/>
          <w:color w:val="000000" w:themeColor="text1"/>
          <w:sz w:val="24"/>
          <w:szCs w:val="24"/>
        </w:rPr>
        <w:t>石泰峰</w:t>
      </w:r>
      <w:proofErr w:type="gramEnd"/>
      <w:r w:rsidRPr="006255D8">
        <w:rPr>
          <w:rFonts w:ascii="宋体" w:eastAsia="宋体" w:hAnsi="宋体" w:hint="eastAsia"/>
          <w:color w:val="000000" w:themeColor="text1"/>
          <w:sz w:val="24"/>
          <w:szCs w:val="24"/>
        </w:rPr>
        <w:t xml:space="preserve">、李书磊、何立峰、吴政隆、穆虹出席座谈会。 中央和国家机关有关部门、全国工商联负责同志，民营企业负责人代表等参加座谈会。 </w:t>
      </w:r>
    </w:p>
    <w:p w:rsidR="006255D8"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 xml:space="preserve">2025年民营企业座谈会对仪器仪表行业的影响可能体现在以下几个方面： </w:t>
      </w:r>
    </w:p>
    <w:p w:rsidR="006255D8"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 xml:space="preserve">1. 政策支持 - 资金扶持：政府可能提供更多资金支持，如补贴、低息贷款等，帮助企业在技术研发和市场拓展上获得更多资源。 - 税收优惠：针对仪器仪表行业，政府可能出台税收减免政策，减轻企业负担，提升竞争力。 </w:t>
      </w:r>
    </w:p>
    <w:p w:rsidR="006255D8"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 xml:space="preserve">2. 技术创新 - 研发激励：座谈会可能推动更多创新激励政策，鼓励企业加大研发投入，提升技术水平。 - 产学研合作：政府可能推动企业与高校、科研机构的合作，加速技术转化，推动行业技术进步。 </w:t>
      </w:r>
    </w:p>
    <w:p w:rsidR="006255D8"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 xml:space="preserve">3. 市场拓展 - 内需拉动：座谈会可能强调扩大内需，推动国产仪器仪表在医疗、环保等领域的应用，增加市场需求。 - 国际化支持：政府可能提供更多国际市场拓展支持，帮助企业参与国际竞争，提升全球市场份额。 </w:t>
      </w:r>
    </w:p>
    <w:p w:rsidR="006255D8"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 xml:space="preserve">4. 营商环境优化 - 简化审批：政府可能进一步简化审批流程，降低企业运营成本，提升效率。 - 公平竞争：座谈会可能推动营造更公平的市场环境，减少行业垄断，促进中小企业发展。 </w:t>
      </w:r>
    </w:p>
    <w:p w:rsidR="006255D8"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 xml:space="preserve">5. 人才培养 - 人才政策：政府可能出台更多人才引进和培养政策，帮助企业吸引和留住高端技术人才。 - 技能培训：座谈会可能推动加强职业培训，提升从业人员技能水平，满足行业需求。 </w:t>
      </w:r>
    </w:p>
    <w:p w:rsidR="006255D8" w:rsidRPr="006255D8" w:rsidRDefault="006255D8" w:rsidP="006255D8">
      <w:pPr>
        <w:spacing w:line="360" w:lineRule="auto"/>
        <w:ind w:firstLineChars="200" w:firstLine="480"/>
        <w:rPr>
          <w:rFonts w:ascii="宋体" w:eastAsia="宋体" w:hAnsi="宋体" w:hint="eastAsia"/>
          <w:color w:val="000000" w:themeColor="text1"/>
          <w:sz w:val="24"/>
          <w:szCs w:val="24"/>
        </w:rPr>
      </w:pPr>
      <w:r w:rsidRPr="006255D8">
        <w:rPr>
          <w:rFonts w:ascii="宋体" w:eastAsia="宋体" w:hAnsi="宋体" w:hint="eastAsia"/>
          <w:color w:val="000000" w:themeColor="text1"/>
          <w:sz w:val="24"/>
          <w:szCs w:val="24"/>
        </w:rPr>
        <w:t xml:space="preserve">6. 绿色与智能化发展 - 绿色制造：座谈会可能强调绿色制造，推动企业采用环保技术，减少污染。 - 智能化转型：政府可能鼓励企业推进智能化转型，提升生产效率和产品质量。 </w:t>
      </w:r>
    </w:p>
    <w:p w:rsidR="006255D8" w:rsidRPr="006255D8" w:rsidRDefault="006255D8" w:rsidP="006255D8">
      <w:pPr>
        <w:spacing w:line="360" w:lineRule="auto"/>
        <w:ind w:firstLineChars="200" w:firstLine="480"/>
        <w:rPr>
          <w:rFonts w:ascii="宋体" w:eastAsia="宋体" w:hAnsi="宋体"/>
          <w:color w:val="000000" w:themeColor="text1"/>
          <w:sz w:val="24"/>
          <w:szCs w:val="24"/>
        </w:rPr>
      </w:pPr>
      <w:r w:rsidRPr="006255D8">
        <w:rPr>
          <w:rFonts w:ascii="宋体" w:eastAsia="宋体" w:hAnsi="宋体" w:hint="eastAsia"/>
          <w:color w:val="000000" w:themeColor="text1"/>
          <w:sz w:val="24"/>
          <w:szCs w:val="24"/>
        </w:rPr>
        <w:t>总体而言，2025年民营企业座谈会将为仪器仪表行业带来政策、技术、市场等多方面的支持，促进行业高质量发展。</w:t>
      </w:r>
    </w:p>
    <w:sectPr w:rsidR="006255D8" w:rsidRPr="00625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12"/>
    <w:rsid w:val="001E2470"/>
    <w:rsid w:val="00255EF1"/>
    <w:rsid w:val="006255D8"/>
    <w:rsid w:val="00692EAA"/>
    <w:rsid w:val="00703FE1"/>
    <w:rsid w:val="009066AF"/>
    <w:rsid w:val="00D02623"/>
    <w:rsid w:val="00E02350"/>
    <w:rsid w:val="00FA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431</Words>
  <Characters>2460</Characters>
  <Application>Microsoft Office Word</Application>
  <DocSecurity>0</DocSecurity>
  <Lines>20</Lines>
  <Paragraphs>5</Paragraphs>
  <ScaleCrop>false</ScaleCrop>
  <Company>Organization</Company>
  <LinksUpToDate>false</LinksUpToDate>
  <CharactersWithSpaces>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2025-02-18T04:10:00Z</dcterms:created>
  <dcterms:modified xsi:type="dcterms:W3CDTF">2025-02-18T04:13:00Z</dcterms:modified>
</cp:coreProperties>
</file>