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9B" w:rsidRPr="00C171A8" w:rsidRDefault="00737C9B" w:rsidP="00C171A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28"/>
          <w:szCs w:val="28"/>
        </w:rPr>
      </w:pPr>
      <w:r w:rsidRPr="00C171A8">
        <w:rPr>
          <w:rFonts w:ascii="黑体" w:eastAsia="黑体" w:hAnsi="黑体" w:cs="宋体" w:hint="eastAsia"/>
          <w:b/>
          <w:bCs/>
          <w:color w:val="000000" w:themeColor="text1"/>
          <w:kern w:val="0"/>
          <w:sz w:val="28"/>
          <w:szCs w:val="28"/>
        </w:rPr>
        <w:t>电子测量仪器与AI技术融合路径</w:t>
      </w:r>
    </w:p>
    <w:p w:rsidR="00C171A8" w:rsidRDefault="00C171A8" w:rsidP="00C171A8">
      <w:pPr>
        <w:widowControl/>
        <w:spacing w:line="360" w:lineRule="auto"/>
        <w:jc w:val="center"/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来源：据</w:t>
      </w:r>
      <w:proofErr w:type="spell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DeepSeek</w:t>
      </w:r>
      <w:proofErr w:type="spell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提供资料编辑</w:t>
      </w:r>
    </w:p>
    <w:p w:rsidR="00737C9B" w:rsidRDefault="009D6A00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在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AI时代，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我们的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电子测量仪器行业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如何将AI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技术融合到产品中，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比如示波器、频谱分析仪、信号发生器等。然后，考虑AI技术在这些设备中的潜在应用场景，比如数据处理、自动化测试、故障诊断等。</w:t>
      </w:r>
    </w:p>
    <w:p w:rsidR="00737C9B" w:rsidRDefault="009D6A00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首先，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了解具体的融合方式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很重要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，而不仅仅是理论上的可能性。因此，我需要分步骤思考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，主要有四个方面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：首先，AI在数据分析和处理上的应用，比如机器学习算法用于实时数据分析和模式识别；其次，自动化测试和校准，通过AI优化测试流程；然后，预测性维护，利用AI预测设备故障；还有自适应测量，让仪器根据环境变化自动调整参数。</w:t>
      </w:r>
    </w:p>
    <w:p w:rsidR="00737C9B" w:rsidRDefault="00737C9B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接下来，可能要考虑硬件方面的升级，比如是否需要更高性能的处理器或专用AI芯片来支持实时AI运算。同时，软件层面的开发也很重要，比如开发智能算法库或与现有软件的集成。另外，用户可能关心数据安全和隐私问题，特别是在处理敏感数据时如何保障安全。</w:t>
      </w:r>
    </w:p>
    <w:p w:rsidR="00737C9B" w:rsidRDefault="00737C9B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还要考虑行业的具体需求，比如通信、汽车电子、医疗设备等领域的不同应用场景。例如，在5G通信测试中，AI可以帮助优化信号处理；在汽车电子中，AI可能用于更复杂的传感器数据分析。因此，解决方案需要具备行业针对性。</w:t>
      </w:r>
    </w:p>
    <w:p w:rsidR="00737C9B" w:rsidRDefault="009D6A00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在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深层需求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方面，</w:t>
      </w:r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包括降低使用门槛，比如通过自然语言处理让操作更简便，或者通过AI辅助设计减少工程师的工作量。此外，生态合作也是一个方面，比如与</w:t>
      </w:r>
      <w:proofErr w:type="gramStart"/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云服务</w:t>
      </w:r>
      <w:proofErr w:type="gramEnd"/>
      <w:r w:rsidR="00737C9B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提供商、AI算法公司的合作，或者建立开放平台吸引第三方开发者。</w:t>
      </w:r>
    </w:p>
    <w:p w:rsidR="00737C9B" w:rsidRDefault="00737C9B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需要提醒</w:t>
      </w:r>
      <w:r w:rsidR="009D6A00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注意的是在实现过程中存在的困难和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潜在挑战，如技术研发的高成本、数据质量要求、跨领域人才缺乏等。同时，未来的趋势如边缘计算、量子测量与AI的结合</w:t>
      </w:r>
      <w:r w:rsidR="009D6A00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等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。</w:t>
      </w:r>
      <w:r w:rsidR="009D6A00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因此，这里所能提供的只能是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确保建议既有战略方向，也有具体的技术路径，帮助</w:t>
      </w:r>
      <w:r w:rsidR="009D6A00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读者</w:t>
      </w: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全面理解融合的可能性和实施步骤。</w:t>
      </w:r>
    </w:p>
    <w:p w:rsidR="00737C9B" w:rsidRDefault="00737C9B" w:rsidP="00737C9B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电子测量仪器行业在AI时代的发展，需要将传统测量技术与AI技术深度融合，从硬件架构、软件算法、应用场景到商业模式进行全面升级。以下从技术融合路径、产品创新方向、行业应用及挑战等多个维度进行系统分析：</w:t>
      </w:r>
    </w:p>
    <w:p w:rsidR="00737C9B" w:rsidRPr="009D6A00" w:rsidRDefault="00737C9B" w:rsidP="009D6A00">
      <w:pPr>
        <w:pStyle w:val="a5"/>
        <w:widowControl/>
        <w:numPr>
          <w:ilvl w:val="0"/>
          <w:numId w:val="25"/>
        </w:numPr>
        <w:spacing w:line="360" w:lineRule="auto"/>
        <w:ind w:firstLineChars="0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 w:rsidRPr="009D6A00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技术融合路径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1、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智能感知层重构</w:t>
      </w:r>
    </w:p>
    <w:p w:rsidR="00737C9B" w:rsidRDefault="00737C9B" w:rsidP="00737C9B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lastRenderedPageBreak/>
        <w:t>采用异构计算架构（CPU+GPU+NPU）提升边缘计算能力</w:t>
      </w:r>
    </w:p>
    <w:p w:rsidR="00737C9B" w:rsidRDefault="00737C9B" w:rsidP="00737C9B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集成毫米波雷达阵列、MEMS传感器等新型感知器件</w:t>
      </w:r>
    </w:p>
    <w:p w:rsidR="00737C9B" w:rsidRDefault="00737C9B" w:rsidP="00737C9B">
      <w:pPr>
        <w:widowControl/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开发自适应采样技术（Adaptive Sampling）实现动态分辨率调整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2、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核心算法突破</w:t>
      </w:r>
    </w:p>
    <w:p w:rsidR="00737C9B" w:rsidRDefault="00737C9B" w:rsidP="00737C9B">
      <w:pPr>
        <w:widowControl/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构建测量域专用AI模型库（如小样本学习算法）</w:t>
      </w:r>
    </w:p>
    <w:p w:rsidR="00737C9B" w:rsidRDefault="00737C9B" w:rsidP="00737C9B">
      <w:pPr>
        <w:widowControl/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开发物理信息神经网络（PINN）用于非线性系统建模</w:t>
      </w:r>
    </w:p>
    <w:p w:rsidR="00737C9B" w:rsidRDefault="00737C9B" w:rsidP="00737C9B">
      <w:pPr>
        <w:widowControl/>
        <w:numPr>
          <w:ilvl w:val="0"/>
          <w:numId w:val="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应用迁移学习技术实现跨仪器平台的算法复用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3、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数字孪生集成</w:t>
      </w:r>
    </w:p>
    <w:p w:rsidR="00737C9B" w:rsidRDefault="00737C9B" w:rsidP="00737C9B">
      <w:pPr>
        <w:widowControl/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建立测量系统数字孪生</w:t>
      </w:r>
      <w:proofErr w:type="gram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体实现</w:t>
      </w:r>
      <w:proofErr w:type="gram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虚实交互</w:t>
      </w:r>
    </w:p>
    <w:p w:rsidR="00737C9B" w:rsidRDefault="00737C9B" w:rsidP="00737C9B">
      <w:pPr>
        <w:widowControl/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开发量子测量模拟器提升校准精度</w:t>
      </w:r>
    </w:p>
    <w:p w:rsidR="00737C9B" w:rsidRDefault="00737C9B" w:rsidP="00737C9B">
      <w:pPr>
        <w:widowControl/>
        <w:numPr>
          <w:ilvl w:val="0"/>
          <w:numId w:val="6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运用联邦学习技术构建分布式测量知识图谱</w:t>
      </w:r>
    </w:p>
    <w:p w:rsidR="00737C9B" w:rsidRDefault="00737C9B" w:rsidP="00737C9B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二、产品创新方向</w:t>
      </w:r>
    </w:p>
    <w:p w:rsidR="00737C9B" w:rsidRDefault="00737C9B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1. 认知型测量仪器</w:t>
      </w:r>
    </w:p>
    <w:p w:rsidR="00737C9B" w:rsidRDefault="00737C9B" w:rsidP="00737C9B">
      <w:pPr>
        <w:widowControl/>
        <w:numPr>
          <w:ilvl w:val="0"/>
          <w:numId w:val="7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自进化校准系统：通过强化学习动态优化校准策略</w:t>
      </w:r>
    </w:p>
    <w:p w:rsidR="00737C9B" w:rsidRDefault="00737C9B" w:rsidP="00737C9B">
      <w:pPr>
        <w:widowControl/>
        <w:numPr>
          <w:ilvl w:val="0"/>
          <w:numId w:val="7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多模态数据融合分析：整合时域/频域/调制</w:t>
      </w:r>
      <w:proofErr w:type="gram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域联合</w:t>
      </w:r>
      <w:proofErr w:type="gram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诊断</w:t>
      </w:r>
    </w:p>
    <w:p w:rsidR="00737C9B" w:rsidRDefault="00737C9B" w:rsidP="00737C9B">
      <w:pPr>
        <w:widowControl/>
        <w:numPr>
          <w:ilvl w:val="0"/>
          <w:numId w:val="7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proofErr w:type="gram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语义级测量</w:t>
      </w:r>
      <w:proofErr w:type="gram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：实现自然语言指令解析与结果生成</w:t>
      </w:r>
    </w:p>
    <w:p w:rsidR="00737C9B" w:rsidRPr="009D6A00" w:rsidRDefault="00737C9B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2. 自主测试系统</w:t>
      </w:r>
    </w:p>
    <w:p w:rsidR="00737C9B" w:rsidRDefault="00737C9B" w:rsidP="00737C9B">
      <w:pPr>
        <w:widowControl/>
        <w:numPr>
          <w:ilvl w:val="0"/>
          <w:numId w:val="8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测试用例自动生成（ATG）引擎</w:t>
      </w:r>
    </w:p>
    <w:p w:rsidR="00737C9B" w:rsidRDefault="00737C9B" w:rsidP="00737C9B">
      <w:pPr>
        <w:widowControl/>
        <w:numPr>
          <w:ilvl w:val="0"/>
          <w:numId w:val="8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故障根因分析（RCA）专家系统</w:t>
      </w:r>
    </w:p>
    <w:p w:rsidR="00737C9B" w:rsidRDefault="00737C9B" w:rsidP="00737C9B">
      <w:pPr>
        <w:widowControl/>
        <w:numPr>
          <w:ilvl w:val="0"/>
          <w:numId w:val="8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测试路径动态规划（DPT）算法</w:t>
      </w:r>
    </w:p>
    <w:p w:rsidR="00737C9B" w:rsidRPr="009D6A00" w:rsidRDefault="00737C9B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3. 云边端协同架构</w:t>
      </w:r>
    </w:p>
    <w:p w:rsidR="00737C9B" w:rsidRDefault="00737C9B" w:rsidP="00737C9B">
      <w:pPr>
        <w:widowControl/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边缘节点：轻量化AI推理引擎（&lt;10ms延迟）</w:t>
      </w:r>
    </w:p>
    <w:p w:rsidR="00737C9B" w:rsidRDefault="00737C9B" w:rsidP="00737C9B">
      <w:pPr>
        <w:widowControl/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云端平台：分布式模型训练与知识库更新</w:t>
      </w:r>
    </w:p>
    <w:p w:rsidR="00737C9B" w:rsidRDefault="00737C9B" w:rsidP="00737C9B">
      <w:pPr>
        <w:widowControl/>
        <w:numPr>
          <w:ilvl w:val="0"/>
          <w:numId w:val="9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终端设备：自适应压缩传感与特征提取</w:t>
      </w:r>
    </w:p>
    <w:p w:rsidR="00737C9B" w:rsidRDefault="00737C9B" w:rsidP="00737C9B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三、行业应用深化</w:t>
      </w:r>
    </w:p>
    <w:p w:rsidR="00737C9B" w:rsidRPr="009D6A00" w:rsidRDefault="00737C9B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1. 通信测量领域</w:t>
      </w:r>
    </w:p>
    <w:p w:rsidR="00737C9B" w:rsidRDefault="00737C9B" w:rsidP="00737C9B">
      <w:pPr>
        <w:widowControl/>
        <w:numPr>
          <w:ilvl w:val="0"/>
          <w:numId w:val="10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6G信道建模：AI驱动的超大规模MIMO仿真</w:t>
      </w:r>
    </w:p>
    <w:p w:rsidR="00737C9B" w:rsidRDefault="00737C9B" w:rsidP="00737C9B">
      <w:pPr>
        <w:widowControl/>
        <w:numPr>
          <w:ilvl w:val="0"/>
          <w:numId w:val="10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毫米波波束管理：实时智能波束赋形算法</w:t>
      </w:r>
    </w:p>
    <w:p w:rsidR="00737C9B" w:rsidRDefault="00737C9B" w:rsidP="00737C9B">
      <w:pPr>
        <w:widowControl/>
        <w:numPr>
          <w:ilvl w:val="0"/>
          <w:numId w:val="10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O-RAN测试：网络切片性能预测模型</w:t>
      </w:r>
    </w:p>
    <w:p w:rsidR="00737C9B" w:rsidRPr="009D6A00" w:rsidRDefault="00737C9B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2. 功率电子测试</w:t>
      </w:r>
    </w:p>
    <w:p w:rsidR="00737C9B" w:rsidRDefault="00737C9B" w:rsidP="00737C9B">
      <w:pPr>
        <w:widowControl/>
        <w:numPr>
          <w:ilvl w:val="0"/>
          <w:numId w:val="11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碳化硅器件动态特性建模</w:t>
      </w:r>
    </w:p>
    <w:p w:rsidR="00737C9B" w:rsidRDefault="00737C9B" w:rsidP="00737C9B">
      <w:pPr>
        <w:widowControl/>
        <w:numPr>
          <w:ilvl w:val="0"/>
          <w:numId w:val="11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数字电源环路自适应补偿</w:t>
      </w:r>
    </w:p>
    <w:p w:rsidR="00737C9B" w:rsidRDefault="00737C9B" w:rsidP="00737C9B">
      <w:pPr>
        <w:widowControl/>
        <w:numPr>
          <w:ilvl w:val="0"/>
          <w:numId w:val="11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电池健康状态（SOH）预测</w:t>
      </w:r>
    </w:p>
    <w:p w:rsidR="00737C9B" w:rsidRPr="009D6A00" w:rsidRDefault="00737C9B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3. 半导体测试</w:t>
      </w:r>
    </w:p>
    <w:p w:rsidR="00737C9B" w:rsidRDefault="00737C9B" w:rsidP="00737C9B">
      <w:pPr>
        <w:widowControl/>
        <w:numPr>
          <w:ilvl w:val="0"/>
          <w:numId w:val="1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晶圆缺陷检测：高维特征空间分类器</w:t>
      </w:r>
    </w:p>
    <w:p w:rsidR="00737C9B" w:rsidRDefault="00737C9B" w:rsidP="00737C9B">
      <w:pPr>
        <w:widowControl/>
        <w:numPr>
          <w:ilvl w:val="0"/>
          <w:numId w:val="1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ATE测试优化：测试项智能排序算法</w:t>
      </w:r>
    </w:p>
    <w:p w:rsidR="00737C9B" w:rsidRDefault="00737C9B" w:rsidP="00737C9B">
      <w:pPr>
        <w:widowControl/>
        <w:numPr>
          <w:ilvl w:val="0"/>
          <w:numId w:val="1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老化测试加速：退化模型驱动的应力优化</w:t>
      </w:r>
    </w:p>
    <w:p w:rsidR="00737C9B" w:rsidRDefault="00737C9B" w:rsidP="00737C9B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四、关键挑战与对策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1、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数据壁垒突破</w:t>
      </w:r>
    </w:p>
    <w:p w:rsidR="00737C9B" w:rsidRDefault="00737C9B" w:rsidP="00737C9B">
      <w:pPr>
        <w:widowControl/>
        <w:numPr>
          <w:ilvl w:val="0"/>
          <w:numId w:val="1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建立行业测量数据集标准（IEEE P1858）</w:t>
      </w:r>
    </w:p>
    <w:p w:rsidR="00737C9B" w:rsidRDefault="00737C9B" w:rsidP="00737C9B">
      <w:pPr>
        <w:widowControl/>
        <w:numPr>
          <w:ilvl w:val="0"/>
          <w:numId w:val="1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开发数据增强技术解决小样本问题</w:t>
      </w:r>
    </w:p>
    <w:p w:rsidR="00737C9B" w:rsidRDefault="00737C9B" w:rsidP="00737C9B">
      <w:pPr>
        <w:widowControl/>
        <w:numPr>
          <w:ilvl w:val="0"/>
          <w:numId w:val="1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构建可信数据空间（TDS）实现安全共享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2、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人才结构转型</w:t>
      </w:r>
    </w:p>
    <w:p w:rsidR="00737C9B" w:rsidRDefault="00737C9B" w:rsidP="00737C9B">
      <w:pPr>
        <w:widowControl/>
        <w:numPr>
          <w:ilvl w:val="0"/>
          <w:numId w:val="16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培养"测量+AI"复合型人才</w:t>
      </w:r>
    </w:p>
    <w:p w:rsidR="00737C9B" w:rsidRDefault="00737C9B" w:rsidP="00737C9B">
      <w:pPr>
        <w:widowControl/>
        <w:numPr>
          <w:ilvl w:val="0"/>
          <w:numId w:val="16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建立跨学科联合实验室</w:t>
      </w:r>
    </w:p>
    <w:p w:rsidR="00737C9B" w:rsidRDefault="00737C9B" w:rsidP="00737C9B">
      <w:pPr>
        <w:widowControl/>
        <w:numPr>
          <w:ilvl w:val="0"/>
          <w:numId w:val="16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开发低代码AI测量平台降低使用门槛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3、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生态体系建设</w:t>
      </w:r>
    </w:p>
    <w:p w:rsidR="00737C9B" w:rsidRDefault="00737C9B" w:rsidP="00737C9B">
      <w:pPr>
        <w:widowControl/>
        <w:numPr>
          <w:ilvl w:val="0"/>
          <w:numId w:val="18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构建测量仪器AI开放平台（API/SDK）</w:t>
      </w:r>
    </w:p>
    <w:p w:rsidR="00737C9B" w:rsidRDefault="00737C9B" w:rsidP="00737C9B">
      <w:pPr>
        <w:widowControl/>
        <w:numPr>
          <w:ilvl w:val="0"/>
          <w:numId w:val="18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成立AI测量产业创新联盟</w:t>
      </w:r>
    </w:p>
    <w:p w:rsidR="00737C9B" w:rsidRDefault="00737C9B" w:rsidP="00737C9B">
      <w:pPr>
        <w:widowControl/>
        <w:numPr>
          <w:ilvl w:val="0"/>
          <w:numId w:val="18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发展测量即服务（</w:t>
      </w:r>
      <w:proofErr w:type="spell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MaaS</w:t>
      </w:r>
      <w:proofErr w:type="spell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）新模式</w:t>
      </w:r>
    </w:p>
    <w:p w:rsidR="00737C9B" w:rsidRDefault="00737C9B" w:rsidP="00737C9B">
      <w:pPr>
        <w:widowControl/>
        <w:spacing w:line="360" w:lineRule="auto"/>
        <w:ind w:firstLineChars="200" w:firstLine="482"/>
        <w:jc w:val="left"/>
        <w:outlineLvl w:val="2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五、未来趋势展望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1、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量子-人工智能融合测量</w:t>
      </w:r>
    </w:p>
    <w:p w:rsidR="00737C9B" w:rsidRDefault="00737C9B" w:rsidP="00737C9B">
      <w:pPr>
        <w:widowControl/>
        <w:numPr>
          <w:ilvl w:val="0"/>
          <w:numId w:val="20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量子传感与经典AI的混合架构</w:t>
      </w:r>
    </w:p>
    <w:p w:rsidR="00737C9B" w:rsidRDefault="00737C9B" w:rsidP="00737C9B">
      <w:pPr>
        <w:widowControl/>
        <w:numPr>
          <w:ilvl w:val="0"/>
          <w:numId w:val="20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量子神经网络在超精密测量中的应用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2、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神经形态测量系统</w:t>
      </w:r>
    </w:p>
    <w:p w:rsidR="00737C9B" w:rsidRDefault="00737C9B" w:rsidP="00737C9B">
      <w:pPr>
        <w:widowControl/>
        <w:numPr>
          <w:ilvl w:val="0"/>
          <w:numId w:val="2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基于</w:t>
      </w:r>
      <w:proofErr w:type="gram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忆阻器的</w:t>
      </w:r>
      <w:proofErr w:type="gram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类脑信号处理</w:t>
      </w:r>
    </w:p>
    <w:p w:rsidR="00737C9B" w:rsidRDefault="00737C9B" w:rsidP="00737C9B">
      <w:pPr>
        <w:widowControl/>
        <w:numPr>
          <w:ilvl w:val="0"/>
          <w:numId w:val="22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脉冲神经网络（SNN）实现实时特征提取</w:t>
      </w:r>
    </w:p>
    <w:p w:rsidR="00737C9B" w:rsidRPr="009D6A00" w:rsidRDefault="009D6A00" w:rsidP="009D6A00">
      <w:pPr>
        <w:widowControl/>
        <w:spacing w:line="360" w:lineRule="auto"/>
        <w:ind w:firstLineChars="300" w:firstLine="723"/>
        <w:jc w:val="left"/>
        <w:rPr>
          <w:rFonts w:ascii="宋体" w:eastAsia="宋体" w:hAnsi="宋体" w:cs="Segoe UI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3、</w:t>
      </w:r>
      <w:r w:rsidR="00737C9B">
        <w:rPr>
          <w:rFonts w:ascii="宋体" w:eastAsia="宋体" w:hAnsi="宋体" w:cs="Segoe UI" w:hint="eastAsia"/>
          <w:b/>
          <w:bCs/>
          <w:color w:val="000000" w:themeColor="text1"/>
          <w:kern w:val="0"/>
          <w:sz w:val="24"/>
          <w:szCs w:val="24"/>
        </w:rPr>
        <w:t>因果推理测量技术</w:t>
      </w:r>
    </w:p>
    <w:p w:rsidR="00737C9B" w:rsidRDefault="00737C9B" w:rsidP="00737C9B">
      <w:pPr>
        <w:widowControl/>
        <w:numPr>
          <w:ilvl w:val="0"/>
          <w:numId w:val="2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proofErr w:type="gramStart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反事实</w:t>
      </w:r>
      <w:proofErr w:type="gramEnd"/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推理在故障诊断中的应用</w:t>
      </w:r>
    </w:p>
    <w:p w:rsidR="00737C9B" w:rsidRDefault="00737C9B" w:rsidP="00737C9B">
      <w:pPr>
        <w:widowControl/>
        <w:numPr>
          <w:ilvl w:val="0"/>
          <w:numId w:val="24"/>
        </w:numPr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结构因果模型驱动的测量分析</w:t>
      </w:r>
    </w:p>
    <w:p w:rsidR="00C171A8" w:rsidRDefault="00737C9B" w:rsidP="00C171A8">
      <w:pPr>
        <w:widowControl/>
        <w:spacing w:line="360" w:lineRule="auto"/>
        <w:ind w:firstLineChars="200" w:firstLine="480"/>
        <w:jc w:val="left"/>
        <w:rPr>
          <w:rFonts w:ascii="宋体" w:eastAsia="宋体" w:hAnsi="宋体" w:cs="Segoe UI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电子测量仪器与AI的融合正在经历从"AI赋能"到"AI原生"的范式转变。行业参与者需要构建包含算法研发平台、智能硬件平台、行业知识库的三位一体能力体系，同时关注测量不确定度分析、可解释性AI、伦理规范等基础问题，最终实现测量仪器从"数据采集器"向"智能认知系统"的跃迁。</w:t>
      </w:r>
      <w:r w:rsidR="00C171A8">
        <w:rPr>
          <w:rFonts w:ascii="宋体" w:eastAsia="宋体" w:hAnsi="宋体" w:cs="Segoe UI" w:hint="eastAsia"/>
          <w:color w:val="000000" w:themeColor="text1"/>
          <w:kern w:val="0"/>
          <w:sz w:val="24"/>
          <w:szCs w:val="24"/>
        </w:rPr>
        <w:t>（李洪胜提供）</w:t>
      </w:r>
    </w:p>
    <w:p w:rsidR="00D02623" w:rsidRPr="00737C9B" w:rsidRDefault="00D02623">
      <w:bookmarkStart w:id="0" w:name="_GoBack"/>
      <w:bookmarkEnd w:id="0"/>
    </w:p>
    <w:sectPr w:rsidR="00D02623" w:rsidRPr="0073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32" w:rsidRDefault="00224132" w:rsidP="00737C9B">
      <w:r>
        <w:separator/>
      </w:r>
    </w:p>
  </w:endnote>
  <w:endnote w:type="continuationSeparator" w:id="0">
    <w:p w:rsidR="00224132" w:rsidRDefault="00224132" w:rsidP="007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32" w:rsidRDefault="00224132" w:rsidP="00737C9B">
      <w:r>
        <w:separator/>
      </w:r>
    </w:p>
  </w:footnote>
  <w:footnote w:type="continuationSeparator" w:id="0">
    <w:p w:rsidR="00224132" w:rsidRDefault="00224132" w:rsidP="0073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0EC"/>
    <w:multiLevelType w:val="multilevel"/>
    <w:tmpl w:val="9ED8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8383E"/>
    <w:multiLevelType w:val="multilevel"/>
    <w:tmpl w:val="B2B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47D2"/>
    <w:multiLevelType w:val="multilevel"/>
    <w:tmpl w:val="314A5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B3E80"/>
    <w:multiLevelType w:val="multilevel"/>
    <w:tmpl w:val="FF2C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17E2E"/>
    <w:multiLevelType w:val="multilevel"/>
    <w:tmpl w:val="1116C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176D0"/>
    <w:multiLevelType w:val="multilevel"/>
    <w:tmpl w:val="C8329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A1D06"/>
    <w:multiLevelType w:val="multilevel"/>
    <w:tmpl w:val="6818D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12A0C"/>
    <w:multiLevelType w:val="multilevel"/>
    <w:tmpl w:val="A9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D2750E"/>
    <w:multiLevelType w:val="multilevel"/>
    <w:tmpl w:val="CED4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C477C"/>
    <w:multiLevelType w:val="multilevel"/>
    <w:tmpl w:val="2CE6E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D3277"/>
    <w:multiLevelType w:val="multilevel"/>
    <w:tmpl w:val="64DE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9717C9"/>
    <w:multiLevelType w:val="multilevel"/>
    <w:tmpl w:val="7B60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E32E6"/>
    <w:multiLevelType w:val="multilevel"/>
    <w:tmpl w:val="DEB8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0160A"/>
    <w:multiLevelType w:val="multilevel"/>
    <w:tmpl w:val="8216F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36178A"/>
    <w:multiLevelType w:val="multilevel"/>
    <w:tmpl w:val="A258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06313B"/>
    <w:multiLevelType w:val="multilevel"/>
    <w:tmpl w:val="C9D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58127D"/>
    <w:multiLevelType w:val="multilevel"/>
    <w:tmpl w:val="DC94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8735D2"/>
    <w:multiLevelType w:val="multilevel"/>
    <w:tmpl w:val="021C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E1456D"/>
    <w:multiLevelType w:val="multilevel"/>
    <w:tmpl w:val="73D8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A36B4"/>
    <w:multiLevelType w:val="multilevel"/>
    <w:tmpl w:val="C4E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C15EAB"/>
    <w:multiLevelType w:val="multilevel"/>
    <w:tmpl w:val="015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75CA6"/>
    <w:multiLevelType w:val="multilevel"/>
    <w:tmpl w:val="52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6667AD"/>
    <w:multiLevelType w:val="multilevel"/>
    <w:tmpl w:val="3A70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120138"/>
    <w:multiLevelType w:val="hybridMultilevel"/>
    <w:tmpl w:val="DF289704"/>
    <w:lvl w:ilvl="0" w:tplc="EDE60F3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4">
    <w:nsid w:val="7D0E451A"/>
    <w:multiLevelType w:val="multilevel"/>
    <w:tmpl w:val="5E6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7"/>
  </w:num>
  <w:num w:numId="9">
    <w:abstractNumId w:val="0"/>
  </w:num>
  <w:num w:numId="10">
    <w:abstractNumId w:val="20"/>
  </w:num>
  <w:num w:numId="11">
    <w:abstractNumId w:val="8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00"/>
    <w:rsid w:val="00034C3E"/>
    <w:rsid w:val="000763EE"/>
    <w:rsid w:val="001E2470"/>
    <w:rsid w:val="00224132"/>
    <w:rsid w:val="00255EF1"/>
    <w:rsid w:val="00313E00"/>
    <w:rsid w:val="0031467B"/>
    <w:rsid w:val="00484D36"/>
    <w:rsid w:val="00692EAA"/>
    <w:rsid w:val="00703FE1"/>
    <w:rsid w:val="00737C9B"/>
    <w:rsid w:val="00804B5B"/>
    <w:rsid w:val="008E5C5E"/>
    <w:rsid w:val="009066AF"/>
    <w:rsid w:val="009D6A00"/>
    <w:rsid w:val="00C171A8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C9B"/>
    <w:rPr>
      <w:sz w:val="18"/>
      <w:szCs w:val="18"/>
    </w:rPr>
  </w:style>
  <w:style w:type="paragraph" w:styleId="a5">
    <w:name w:val="List Paragraph"/>
    <w:basedOn w:val="a"/>
    <w:uiPriority w:val="34"/>
    <w:qFormat/>
    <w:rsid w:val="009D6A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C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C9B"/>
    <w:rPr>
      <w:sz w:val="18"/>
      <w:szCs w:val="18"/>
    </w:rPr>
  </w:style>
  <w:style w:type="paragraph" w:styleId="a5">
    <w:name w:val="List Paragraph"/>
    <w:basedOn w:val="a"/>
    <w:uiPriority w:val="34"/>
    <w:qFormat/>
    <w:rsid w:val="009D6A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296</Words>
  <Characters>1692</Characters>
  <Application>Microsoft Office Word</Application>
  <DocSecurity>0</DocSecurity>
  <Lines>14</Lines>
  <Paragraphs>3</Paragraphs>
  <ScaleCrop>false</ScaleCrop>
  <Company>Organization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2025-03-04T09:24:00Z</dcterms:created>
  <dcterms:modified xsi:type="dcterms:W3CDTF">2025-03-05T07:23:00Z</dcterms:modified>
</cp:coreProperties>
</file>