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59D" w:rsidRPr="0084659D" w:rsidRDefault="0084659D" w:rsidP="0084659D">
      <w:pPr>
        <w:spacing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bookmarkStart w:id="0" w:name="_GoBack"/>
      <w:r w:rsidRPr="0084659D">
        <w:rPr>
          <w:rFonts w:ascii="黑体" w:eastAsia="黑体" w:hAnsi="黑体" w:hint="eastAsia"/>
          <w:b/>
          <w:color w:val="000000" w:themeColor="text1"/>
          <w:sz w:val="28"/>
          <w:szCs w:val="28"/>
        </w:rPr>
        <w:t>2024 年检验检测能力验证结果出炉，总体合格率 94.1%</w:t>
      </w:r>
    </w:p>
    <w:bookmarkEnd w:id="0"/>
    <w:p w:rsidR="0084659D" w:rsidRPr="0084659D" w:rsidRDefault="0084659D" w:rsidP="0084659D">
      <w:pPr>
        <w:spacing w:line="360" w:lineRule="auto"/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84659D">
        <w:rPr>
          <w:rFonts w:ascii="宋体" w:eastAsia="宋体" w:hAnsi="宋体" w:hint="eastAsia"/>
          <w:color w:val="000000" w:themeColor="text1"/>
          <w:sz w:val="24"/>
          <w:szCs w:val="24"/>
        </w:rPr>
        <w:t>来源：</w:t>
      </w:r>
      <w:proofErr w:type="gramStart"/>
      <w:r w:rsidRPr="0084659D">
        <w:rPr>
          <w:rFonts w:ascii="宋体" w:eastAsia="宋体" w:hAnsi="宋体" w:hint="eastAsia"/>
          <w:color w:val="000000" w:themeColor="text1"/>
          <w:sz w:val="24"/>
          <w:szCs w:val="24"/>
        </w:rPr>
        <w:t>仪商网</w:t>
      </w:r>
      <w:proofErr w:type="gramEnd"/>
    </w:p>
    <w:p w:rsidR="0084659D" w:rsidRPr="0084659D" w:rsidRDefault="0084659D" w:rsidP="0084659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84659D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  <w:r w:rsidRPr="0084659D">
        <w:rPr>
          <w:rFonts w:ascii="Tahoma" w:eastAsia="宋体" w:hAnsi="Tahoma" w:cs="Tahoma"/>
          <w:color w:val="000000" w:themeColor="text1"/>
          <w:sz w:val="24"/>
          <w:szCs w:val="24"/>
        </w:rPr>
        <w:t>﻿</w:t>
      </w:r>
      <w:r w:rsidRPr="0084659D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  <w:r w:rsidRPr="0084659D">
        <w:rPr>
          <w:rFonts w:ascii="宋体" w:eastAsia="宋体" w:hAnsi="宋体" w:hint="eastAsia"/>
          <w:color w:val="000000" w:themeColor="text1"/>
          <w:sz w:val="24"/>
          <w:szCs w:val="24"/>
        </w:rPr>
        <w:t>【仪商网</w:t>
      </w:r>
      <w:r w:rsidRPr="0084659D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  <w:r w:rsidRPr="0084659D">
        <w:rPr>
          <w:rFonts w:ascii="宋体" w:eastAsia="宋体" w:hAnsi="宋体" w:hint="eastAsia"/>
          <w:color w:val="000000" w:themeColor="text1"/>
          <w:sz w:val="24"/>
          <w:szCs w:val="24"/>
        </w:rPr>
        <w:t>市场分析】近期，市场监管总局正式公布了</w:t>
      </w:r>
      <w:r w:rsidRPr="0084659D">
        <w:rPr>
          <w:rFonts w:ascii="宋体" w:eastAsia="宋体" w:hAnsi="宋体"/>
          <w:color w:val="000000" w:themeColor="text1"/>
          <w:sz w:val="24"/>
          <w:szCs w:val="24"/>
        </w:rPr>
        <w:t xml:space="preserve"> 2024 </w:t>
      </w:r>
      <w:r w:rsidRPr="0084659D">
        <w:rPr>
          <w:rFonts w:ascii="宋体" w:eastAsia="宋体" w:hAnsi="宋体" w:hint="eastAsia"/>
          <w:color w:val="000000" w:themeColor="text1"/>
          <w:sz w:val="24"/>
          <w:szCs w:val="24"/>
        </w:rPr>
        <w:t>年检验检测能力验证考核结果，这一结果在检验检测行业内引发广泛关注。</w:t>
      </w:r>
      <w:r w:rsidRPr="0084659D">
        <w:rPr>
          <w:rFonts w:ascii="宋体" w:eastAsia="宋体" w:hAnsi="宋体"/>
          <w:color w:val="000000" w:themeColor="text1"/>
          <w:sz w:val="24"/>
          <w:szCs w:val="24"/>
        </w:rPr>
        <w:t xml:space="preserve">2024 </w:t>
      </w:r>
      <w:r w:rsidRPr="0084659D">
        <w:rPr>
          <w:rFonts w:ascii="宋体" w:eastAsia="宋体" w:hAnsi="宋体" w:hint="eastAsia"/>
          <w:color w:val="000000" w:themeColor="text1"/>
          <w:sz w:val="24"/>
          <w:szCs w:val="24"/>
        </w:rPr>
        <w:t>年，市场监管总局围绕多个重点领域积极开展检验检测能力验证工作，涵盖食品安全、环境监测、消费品安全、新能源、新材料等</w:t>
      </w:r>
      <w:r w:rsidRPr="0084659D">
        <w:rPr>
          <w:rFonts w:ascii="宋体" w:eastAsia="宋体" w:hAnsi="宋体"/>
          <w:color w:val="000000" w:themeColor="text1"/>
          <w:sz w:val="24"/>
          <w:szCs w:val="24"/>
        </w:rPr>
        <w:t xml:space="preserve"> 15 </w:t>
      </w:r>
      <w:proofErr w:type="gramStart"/>
      <w:r w:rsidRPr="0084659D">
        <w:rPr>
          <w:rFonts w:ascii="宋体" w:eastAsia="宋体" w:hAnsi="宋体" w:hint="eastAsia"/>
          <w:color w:val="000000" w:themeColor="text1"/>
          <w:sz w:val="24"/>
          <w:szCs w:val="24"/>
        </w:rPr>
        <w:t>个</w:t>
      </w:r>
      <w:proofErr w:type="gramEnd"/>
      <w:r w:rsidRPr="0084659D">
        <w:rPr>
          <w:rFonts w:ascii="宋体" w:eastAsia="宋体" w:hAnsi="宋体" w:hint="eastAsia"/>
          <w:color w:val="000000" w:themeColor="text1"/>
          <w:sz w:val="24"/>
          <w:szCs w:val="24"/>
        </w:rPr>
        <w:t>项目，对</w:t>
      </w:r>
      <w:r w:rsidRPr="0084659D">
        <w:rPr>
          <w:rFonts w:ascii="宋体" w:eastAsia="宋体" w:hAnsi="宋体"/>
          <w:color w:val="000000" w:themeColor="text1"/>
          <w:sz w:val="24"/>
          <w:szCs w:val="24"/>
        </w:rPr>
        <w:t xml:space="preserve"> 25 </w:t>
      </w:r>
      <w:proofErr w:type="gramStart"/>
      <w:r w:rsidRPr="0084659D">
        <w:rPr>
          <w:rFonts w:ascii="宋体" w:eastAsia="宋体" w:hAnsi="宋体" w:hint="eastAsia"/>
          <w:color w:val="000000" w:themeColor="text1"/>
          <w:sz w:val="24"/>
          <w:szCs w:val="24"/>
        </w:rPr>
        <w:t>个</w:t>
      </w:r>
      <w:proofErr w:type="gramEnd"/>
      <w:r w:rsidRPr="0084659D">
        <w:rPr>
          <w:rFonts w:ascii="宋体" w:eastAsia="宋体" w:hAnsi="宋体" w:hint="eastAsia"/>
          <w:color w:val="000000" w:themeColor="text1"/>
          <w:sz w:val="24"/>
          <w:szCs w:val="24"/>
        </w:rPr>
        <w:t>检验检测参数进行严格考核。在此次考核中，累计核查检验检测能力达</w:t>
      </w:r>
      <w:r w:rsidRPr="0084659D">
        <w:rPr>
          <w:rFonts w:ascii="宋体" w:eastAsia="宋体" w:hAnsi="宋体"/>
          <w:color w:val="000000" w:themeColor="text1"/>
          <w:sz w:val="24"/>
          <w:szCs w:val="24"/>
        </w:rPr>
        <w:t xml:space="preserve"> 1472 </w:t>
      </w:r>
      <w:r w:rsidRPr="0084659D">
        <w:rPr>
          <w:rFonts w:ascii="宋体" w:eastAsia="宋体" w:hAnsi="宋体" w:hint="eastAsia"/>
          <w:color w:val="000000" w:themeColor="text1"/>
          <w:sz w:val="24"/>
          <w:szCs w:val="24"/>
        </w:rPr>
        <w:t>项次，其中合格的有</w:t>
      </w:r>
      <w:r w:rsidRPr="0084659D">
        <w:rPr>
          <w:rFonts w:ascii="宋体" w:eastAsia="宋体" w:hAnsi="宋体"/>
          <w:color w:val="000000" w:themeColor="text1"/>
          <w:sz w:val="24"/>
          <w:szCs w:val="24"/>
        </w:rPr>
        <w:t xml:space="preserve"> 1385 </w:t>
      </w:r>
      <w:r w:rsidRPr="0084659D">
        <w:rPr>
          <w:rFonts w:ascii="宋体" w:eastAsia="宋体" w:hAnsi="宋体" w:hint="eastAsia"/>
          <w:color w:val="000000" w:themeColor="text1"/>
          <w:sz w:val="24"/>
          <w:szCs w:val="24"/>
        </w:rPr>
        <w:t>项次，不合格的为</w:t>
      </w:r>
      <w:r w:rsidRPr="0084659D">
        <w:rPr>
          <w:rFonts w:ascii="宋体" w:eastAsia="宋体" w:hAnsi="宋体"/>
          <w:color w:val="000000" w:themeColor="text1"/>
          <w:sz w:val="24"/>
          <w:szCs w:val="24"/>
        </w:rPr>
        <w:t xml:space="preserve"> 87 </w:t>
      </w:r>
      <w:r w:rsidRPr="0084659D">
        <w:rPr>
          <w:rFonts w:ascii="宋体" w:eastAsia="宋体" w:hAnsi="宋体" w:hint="eastAsia"/>
          <w:color w:val="000000" w:themeColor="text1"/>
          <w:sz w:val="24"/>
          <w:szCs w:val="24"/>
        </w:rPr>
        <w:t>项次，总体合格率达到</w:t>
      </w:r>
      <w:r w:rsidRPr="0084659D">
        <w:rPr>
          <w:rFonts w:ascii="宋体" w:eastAsia="宋体" w:hAnsi="宋体"/>
          <w:color w:val="000000" w:themeColor="text1"/>
          <w:sz w:val="24"/>
          <w:szCs w:val="24"/>
        </w:rPr>
        <w:t xml:space="preserve"> 94.1%</w:t>
      </w:r>
      <w:r w:rsidRPr="0084659D">
        <w:rPr>
          <w:rFonts w:ascii="宋体" w:eastAsia="宋体" w:hAnsi="宋体" w:hint="eastAsia"/>
          <w:color w:val="000000" w:themeColor="text1"/>
          <w:sz w:val="24"/>
          <w:szCs w:val="24"/>
        </w:rPr>
        <w:t>。值得一提的是，“</w:t>
      </w:r>
      <w:r w:rsidRPr="0084659D">
        <w:rPr>
          <w:rFonts w:ascii="宋体" w:eastAsia="宋体" w:hAnsi="宋体"/>
          <w:color w:val="000000" w:themeColor="text1"/>
          <w:sz w:val="24"/>
          <w:szCs w:val="24"/>
        </w:rPr>
        <w:t xml:space="preserve">3D </w:t>
      </w:r>
      <w:r w:rsidRPr="0084659D">
        <w:rPr>
          <w:rFonts w:ascii="宋体" w:eastAsia="宋体" w:hAnsi="宋体" w:hint="eastAsia"/>
          <w:color w:val="000000" w:themeColor="text1"/>
          <w:sz w:val="24"/>
          <w:szCs w:val="24"/>
        </w:rPr>
        <w:t>打印粉末振实密度的测定”</w:t>
      </w:r>
      <w:r w:rsidRPr="0084659D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  <w:r w:rsidRPr="0084659D">
        <w:rPr>
          <w:rFonts w:ascii="宋体" w:eastAsia="宋体" w:hAnsi="宋体" w:hint="eastAsia"/>
          <w:color w:val="000000" w:themeColor="text1"/>
          <w:sz w:val="24"/>
          <w:szCs w:val="24"/>
        </w:rPr>
        <w:t>等</w:t>
      </w:r>
      <w:r w:rsidRPr="0084659D">
        <w:rPr>
          <w:rFonts w:ascii="宋体" w:eastAsia="宋体" w:hAnsi="宋体"/>
          <w:color w:val="000000" w:themeColor="text1"/>
          <w:sz w:val="24"/>
          <w:szCs w:val="24"/>
        </w:rPr>
        <w:t xml:space="preserve"> 4 </w:t>
      </w:r>
      <w:proofErr w:type="gramStart"/>
      <w:r w:rsidRPr="0084659D">
        <w:rPr>
          <w:rFonts w:ascii="宋体" w:eastAsia="宋体" w:hAnsi="宋体" w:hint="eastAsia"/>
          <w:color w:val="000000" w:themeColor="text1"/>
          <w:sz w:val="24"/>
          <w:szCs w:val="24"/>
        </w:rPr>
        <w:t>项能力</w:t>
      </w:r>
      <w:proofErr w:type="gramEnd"/>
      <w:r w:rsidRPr="0084659D">
        <w:rPr>
          <w:rFonts w:ascii="宋体" w:eastAsia="宋体" w:hAnsi="宋体" w:hint="eastAsia"/>
          <w:color w:val="000000" w:themeColor="text1"/>
          <w:sz w:val="24"/>
          <w:szCs w:val="24"/>
        </w:rPr>
        <w:t>验证项目表现优异，实现了全部合格通过。</w:t>
      </w:r>
    </w:p>
    <w:p w:rsidR="0084659D" w:rsidRPr="0084659D" w:rsidRDefault="0084659D" w:rsidP="0084659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84659D">
        <w:rPr>
          <w:rFonts w:ascii="宋体" w:eastAsia="宋体" w:hAnsi="宋体" w:hint="eastAsia"/>
          <w:color w:val="000000" w:themeColor="text1"/>
          <w:sz w:val="24"/>
          <w:szCs w:val="24"/>
        </w:rPr>
        <w:t>能力验证作为国际公认的检验检测机构质量考核重要方式，具有关键作用。它能全面针对检验检测机构的 “人、机、料、法、环” 各个要素的技术和管理能力展开深入核查，从而客观地评价检验检测结果的可信度。通过能力验证，不仅能促进检验检测机构自身能力的提升，还有助于推动国际间的互认。</w:t>
      </w:r>
    </w:p>
    <w:p w:rsidR="0084659D" w:rsidRPr="0084659D" w:rsidRDefault="0084659D" w:rsidP="0084659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84659D">
        <w:rPr>
          <w:rFonts w:ascii="宋体" w:eastAsia="宋体" w:hAnsi="宋体" w:hint="eastAsia"/>
          <w:color w:val="000000" w:themeColor="text1"/>
          <w:sz w:val="24"/>
          <w:szCs w:val="24"/>
        </w:rPr>
        <w:t>对于本次能力验证中考核不合格的检验检测机构，市场监管总局采取了有力的监管措施。总局建立了</w:t>
      </w:r>
      <w:proofErr w:type="gramStart"/>
      <w:r w:rsidRPr="0084659D">
        <w:rPr>
          <w:rFonts w:ascii="宋体" w:eastAsia="宋体" w:hAnsi="宋体" w:hint="eastAsia"/>
          <w:color w:val="000000" w:themeColor="text1"/>
          <w:sz w:val="24"/>
          <w:szCs w:val="24"/>
        </w:rPr>
        <w:t>整改台</w:t>
      </w:r>
      <w:proofErr w:type="gramEnd"/>
      <w:r w:rsidRPr="0084659D">
        <w:rPr>
          <w:rFonts w:ascii="宋体" w:eastAsia="宋体" w:hAnsi="宋体" w:hint="eastAsia"/>
          <w:color w:val="000000" w:themeColor="text1"/>
          <w:sz w:val="24"/>
          <w:szCs w:val="24"/>
        </w:rPr>
        <w:t>账，并通过 “机构自查、技术复检、动态跟踪” 的监管机制，督促相关机构进行整改，确保其能够达到规定标准。</w:t>
      </w:r>
    </w:p>
    <w:p w:rsidR="00D02623" w:rsidRPr="0084659D" w:rsidRDefault="0084659D" w:rsidP="0084659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84659D">
        <w:rPr>
          <w:rFonts w:ascii="宋体" w:eastAsia="宋体" w:hAnsi="宋体" w:hint="eastAsia"/>
          <w:color w:val="000000" w:themeColor="text1"/>
          <w:sz w:val="24"/>
          <w:szCs w:val="24"/>
        </w:rPr>
        <w:t>展望 2025 年，市场监管总局计划进一步加大在先进测试技术、新能源和新材料分析等前沿检验检测领域的能力验证力度。这一举措旨在推动检验检测行业向高质量方向发展，为相关产业的进步提供更坚实的质量保障。</w:t>
      </w:r>
    </w:p>
    <w:sectPr w:rsidR="00D02623" w:rsidRPr="00846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242"/>
    <w:rsid w:val="00044242"/>
    <w:rsid w:val="000763EE"/>
    <w:rsid w:val="001E2470"/>
    <w:rsid w:val="00255EF1"/>
    <w:rsid w:val="0031467B"/>
    <w:rsid w:val="003C2455"/>
    <w:rsid w:val="00484D36"/>
    <w:rsid w:val="00692EAA"/>
    <w:rsid w:val="00703FE1"/>
    <w:rsid w:val="00804B5B"/>
    <w:rsid w:val="0084659D"/>
    <w:rsid w:val="008E5C5E"/>
    <w:rsid w:val="009066AF"/>
    <w:rsid w:val="00AD21A1"/>
    <w:rsid w:val="00D02623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Company>Organization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2025-03-24T03:10:00Z</dcterms:created>
  <dcterms:modified xsi:type="dcterms:W3CDTF">2025-03-24T03:12:00Z</dcterms:modified>
</cp:coreProperties>
</file>