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D2" w:rsidRPr="00DA10D2" w:rsidRDefault="00DA10D2" w:rsidP="00DA10D2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DA10D2">
        <w:rPr>
          <w:rFonts w:ascii="黑体" w:eastAsia="黑体" w:hAnsi="黑体" w:hint="eastAsia"/>
          <w:b/>
          <w:color w:val="000000" w:themeColor="text1"/>
          <w:sz w:val="28"/>
          <w:szCs w:val="28"/>
        </w:rPr>
        <w:t>射频测试</w:t>
      </w:r>
      <w:proofErr w:type="gramStart"/>
      <w:r w:rsidRPr="00DA10D2">
        <w:rPr>
          <w:rFonts w:ascii="黑体" w:eastAsia="黑体" w:hAnsi="黑体" w:hint="eastAsia"/>
          <w:b/>
          <w:color w:val="000000" w:themeColor="text1"/>
          <w:sz w:val="28"/>
          <w:szCs w:val="28"/>
        </w:rPr>
        <w:t>仪政策</w:t>
      </w:r>
      <w:proofErr w:type="gramEnd"/>
      <w:r w:rsidRPr="00DA10D2">
        <w:rPr>
          <w:rFonts w:ascii="黑体" w:eastAsia="黑体" w:hAnsi="黑体" w:hint="eastAsia"/>
          <w:b/>
          <w:color w:val="000000" w:themeColor="text1"/>
          <w:sz w:val="28"/>
          <w:szCs w:val="28"/>
        </w:rPr>
        <w:t xml:space="preserve"> “瞭望塔”：精准洞察行业前行方向</w:t>
      </w:r>
    </w:p>
    <w:bookmarkEnd w:id="0"/>
    <w:p w:rsidR="00DA10D2" w:rsidRPr="00DA10D2" w:rsidRDefault="00DA10D2" w:rsidP="00DA10D2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</w:p>
    <w:p w:rsidR="00DA10D2" w:rsidRPr="00DA10D2" w:rsidRDefault="00DA10D2" w:rsidP="00DA10D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A10D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DA10D2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  <w:r w:rsidRPr="00DA10D2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在科技浪潮中，射频测试仪作为通信、电子等领域的关键检测设备，其重要性与日俱增。相关政策宛如行业的</w:t>
      </w:r>
      <w:r w:rsidRPr="00DA10D2">
        <w:rPr>
          <w:rFonts w:ascii="宋体" w:eastAsia="宋体" w:hAnsi="宋体"/>
          <w:color w:val="000000" w:themeColor="text1"/>
          <w:sz w:val="24"/>
          <w:szCs w:val="24"/>
        </w:rPr>
        <w:t xml:space="preserve"> “</w:t>
      </w:r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瞭望塔”，指引着发展方向，深刻影响着企业布局与市场走向。</w:t>
      </w:r>
    </w:p>
    <w:p w:rsidR="00DA10D2" w:rsidRPr="00DA10D2" w:rsidRDefault="00DA10D2" w:rsidP="00DA10D2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b/>
          <w:color w:val="000000" w:themeColor="text1"/>
          <w:sz w:val="24"/>
          <w:szCs w:val="24"/>
        </w:rPr>
        <w:t>医疗器械领域政策：严守安全底线</w:t>
      </w:r>
    </w:p>
    <w:p w:rsidR="00DA10D2" w:rsidRPr="00DA10D2" w:rsidRDefault="00DA10D2" w:rsidP="00DA10D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在医疗美容行业，射频治疗</w:t>
      </w:r>
      <w:proofErr w:type="gramStart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仪应用</w:t>
      </w:r>
      <w:proofErr w:type="gramEnd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广泛。依据国家药监局发布的《关于调整〈医疗器械分类目录〉部分内容的公告》，作用于人体皮肤及皮下组织，促使人体组织、细胞发生病理 / 生理学改变，用于治疗皮肤松弛、减轻皱纹等的射频治疗仪、射频皮肤</w:t>
      </w:r>
      <w:proofErr w:type="gramStart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治疗仪类产品</w:t>
      </w:r>
      <w:proofErr w:type="gramEnd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，被明确列为第三类医疗器械管理。自 2026 年 4 月 1 日起，未依法取得医疗器械注册证的这类产品，禁止生产、进口和销售。这一政策旨在保障</w:t>
      </w:r>
      <w:proofErr w:type="gramStart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公众用械安全</w:t>
      </w:r>
      <w:proofErr w:type="gramEnd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，促使企业提升产品研发与质量管控水平。企业需严格遵循法规要求，积极开展产品注册申报，建立健全质量管理体系，确保产品安全有效。</w:t>
      </w:r>
    </w:p>
    <w:p w:rsidR="00DA10D2" w:rsidRPr="00DA10D2" w:rsidRDefault="00DA10D2" w:rsidP="00DA10D2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b/>
          <w:color w:val="000000" w:themeColor="text1"/>
          <w:sz w:val="24"/>
          <w:szCs w:val="24"/>
        </w:rPr>
        <w:t>电磁兼容与安全标准政策：规范市场秩序</w:t>
      </w:r>
    </w:p>
    <w:p w:rsidR="00DA10D2" w:rsidRPr="00DA10D2" w:rsidRDefault="00DA10D2" w:rsidP="00DA10D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为确保电子设备正常运行且不对其他设备产生干扰，国家制定了一系列电磁兼容（EMC）标准。射频测试仪在相关产品的 EMC 测试中扮演着重要角色。例如，在通信设备检测中，需借助射频测试仪精准测量设备的射频辐射强度、频率范围等参数，判断其是否符合 GB 9254《信息技术设备的无线电骚扰限值和测量方法》等标准。不符合标准的产品不得进入市场，这一举措规范了市场秩序，推动企业研发符合电磁兼容要求的产品，也促使射频测试仪不断提升测量精度与可靠性，以满足日益严格的检测需求。</w:t>
      </w:r>
    </w:p>
    <w:p w:rsidR="00DA10D2" w:rsidRPr="00DA10D2" w:rsidRDefault="00DA10D2" w:rsidP="00DA10D2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b/>
          <w:color w:val="000000" w:themeColor="text1"/>
          <w:sz w:val="24"/>
          <w:szCs w:val="24"/>
        </w:rPr>
        <w:t>计量认证政策：保障测量准确性</w:t>
      </w:r>
    </w:p>
    <w:p w:rsidR="00DA10D2" w:rsidRPr="00DA10D2" w:rsidRDefault="00DA10D2" w:rsidP="00DA10D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计量认证是确保射频测试仪测量数据准确可靠的关键。依据《计量法》，用于贸易结算、安全防护、医疗卫生、环境监测方面且列入强制检定目录的工作计量器具，需实行强制检定。对于射频测试仪而言，若用于如通信运营商基站验收等涉及贸易结算场景，必须经法定计量检定机构定期检定合格，获得计量器具检定证书，方可投入使用。这一政策保证了不同企业、不同地区的射频测试数据具有一致性和可比性，为行业公平竞争与协同发展奠定了基础。</w:t>
      </w:r>
    </w:p>
    <w:p w:rsidR="00DA10D2" w:rsidRPr="00DA10D2" w:rsidRDefault="00DA10D2" w:rsidP="00DA10D2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行业准入与监管政策：促进行业健康发展</w:t>
      </w:r>
    </w:p>
    <w:p w:rsidR="00DA10D2" w:rsidRPr="00DA10D2" w:rsidRDefault="00DA10D2" w:rsidP="00DA10D2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在通信、电子制造等行业，企业使用射频测试</w:t>
      </w:r>
      <w:proofErr w:type="gramStart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仪开展</w:t>
      </w:r>
      <w:proofErr w:type="gramEnd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生产、检测工作时，需满足相应的行业准入条件。例如，通信设备制造企业需获得工信部颁发的相关资质证书，其使用的射频</w:t>
      </w:r>
      <w:proofErr w:type="gramStart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测试仪需符合</w:t>
      </w:r>
      <w:proofErr w:type="gramEnd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行业技术规范与性能要求。同时，监管部门会定期对企业进行检查，监督射频测试仪的使用情况与维护记录。这一政策有效避免了不合格产品流入市场，促使企业持续提升技术水平与管理能力，推动射频测试</w:t>
      </w:r>
      <w:proofErr w:type="gramStart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仪行业</w:t>
      </w:r>
      <w:proofErr w:type="gramEnd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朝着健康、有序的方向发展。</w:t>
      </w:r>
    </w:p>
    <w:p w:rsidR="00D02623" w:rsidRPr="00DA10D2" w:rsidRDefault="00DA10D2" w:rsidP="00DA10D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射频测试</w:t>
      </w:r>
      <w:proofErr w:type="gramStart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仪相关</w:t>
      </w:r>
      <w:proofErr w:type="gramEnd"/>
      <w:r w:rsidRPr="00DA10D2">
        <w:rPr>
          <w:rFonts w:ascii="宋体" w:eastAsia="宋体" w:hAnsi="宋体" w:hint="eastAsia"/>
          <w:color w:val="000000" w:themeColor="text1"/>
          <w:sz w:val="24"/>
          <w:szCs w:val="24"/>
        </w:rPr>
        <w:t>政策从多维度为行业发展保驾护航。企业只有紧跟政策步伐，不断创新升级，才能在激烈的市场竞争中抢占先机，实现可持续发展。</w:t>
      </w:r>
    </w:p>
    <w:sectPr w:rsidR="00D02623" w:rsidRPr="00DA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36"/>
    <w:rsid w:val="000763EE"/>
    <w:rsid w:val="001E2470"/>
    <w:rsid w:val="00255EF1"/>
    <w:rsid w:val="0031467B"/>
    <w:rsid w:val="003C2455"/>
    <w:rsid w:val="00484D36"/>
    <w:rsid w:val="00692EAA"/>
    <w:rsid w:val="00703FE1"/>
    <w:rsid w:val="007C2B36"/>
    <w:rsid w:val="00804B5B"/>
    <w:rsid w:val="008E5C5E"/>
    <w:rsid w:val="009066AF"/>
    <w:rsid w:val="00AD21A1"/>
    <w:rsid w:val="00D02623"/>
    <w:rsid w:val="00DA10D2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>Organization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2025-06-18T02:19:00Z</dcterms:created>
  <dcterms:modified xsi:type="dcterms:W3CDTF">2025-06-18T02:21:00Z</dcterms:modified>
</cp:coreProperties>
</file>