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91" w:rsidRPr="00C73591" w:rsidRDefault="00C73591" w:rsidP="00C73591">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C73591">
        <w:rPr>
          <w:rFonts w:ascii="黑体" w:eastAsia="黑体" w:hAnsi="黑体" w:cs="宋体" w:hint="eastAsia"/>
          <w:b/>
          <w:bCs/>
          <w:color w:val="000000" w:themeColor="text1"/>
          <w:kern w:val="36"/>
          <w:sz w:val="28"/>
          <w:szCs w:val="28"/>
        </w:rPr>
        <w:t>谋篇布局“十五五”，经济大省聚焦这些重点……</w:t>
      </w:r>
    </w:p>
    <w:bookmarkEnd w:id="0"/>
    <w:p w:rsidR="00C73591" w:rsidRPr="00C73591" w:rsidRDefault="00C73591" w:rsidP="00C73591">
      <w:pPr>
        <w:widowControl/>
        <w:spacing w:line="360" w:lineRule="auto"/>
        <w:jc w:val="center"/>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来源：中国电子报、电子信息</w:t>
      </w:r>
      <w:proofErr w:type="gramStart"/>
      <w:r w:rsidRPr="00C73591">
        <w:rPr>
          <w:rFonts w:ascii="宋体" w:eastAsia="宋体" w:hAnsi="宋体" w:cs="宋体" w:hint="eastAsia"/>
          <w:color w:val="000000" w:themeColor="text1"/>
          <w:kern w:val="0"/>
          <w:sz w:val="24"/>
          <w:szCs w:val="24"/>
        </w:rPr>
        <w:t>产业网</w:t>
      </w:r>
      <w:proofErr w:type="gramEnd"/>
      <w:r w:rsidRPr="00C73591">
        <w:rPr>
          <w:rFonts w:ascii="宋体" w:eastAsia="宋体" w:hAnsi="宋体" w:cs="宋体" w:hint="eastAsia"/>
          <w:color w:val="000000" w:themeColor="text1"/>
          <w:kern w:val="0"/>
          <w:sz w:val="24"/>
          <w:szCs w:val="24"/>
        </w:rPr>
        <w:t xml:space="preserve">  </w:t>
      </w:r>
      <w:r w:rsidRPr="00C73591">
        <w:rPr>
          <w:rFonts w:ascii="宋体" w:eastAsia="宋体" w:hAnsi="宋体" w:cs="宋体" w:hint="eastAsia"/>
          <w:color w:val="000000" w:themeColor="text1"/>
          <w:kern w:val="0"/>
          <w:sz w:val="24"/>
          <w:szCs w:val="24"/>
        </w:rPr>
        <w:t>作者：齐旭</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谋篇布局“十五五”是今年政府工作的重中之重。近期，浙江、河南、四川、湖南、湖北等经济大省密集召开会议，擘画“十五五”宏伟蓝图。可以看出，经济大省纷纷聚焦培育新质生产力、加大科技创新、高水平对外开放、扩大内需畅通循环、建设全国统一大市场等关键词，在落实国家重大战略任务的同时，也找准自身发展方位，发挥比较优势，夯实未来五年高质量发展的基础。</w:t>
      </w:r>
    </w:p>
    <w:p w:rsidR="00C73591" w:rsidRPr="00C73591" w:rsidRDefault="00C73591" w:rsidP="00C73591">
      <w:pPr>
        <w:widowControl/>
        <w:spacing w:line="360" w:lineRule="auto"/>
        <w:ind w:firstLineChars="200" w:firstLine="482"/>
        <w:jc w:val="left"/>
        <w:rPr>
          <w:rFonts w:ascii="宋体" w:eastAsia="宋体" w:hAnsi="宋体" w:cs="宋体" w:hint="eastAsia"/>
          <w:b/>
          <w:color w:val="000000" w:themeColor="text1"/>
          <w:kern w:val="0"/>
          <w:sz w:val="24"/>
          <w:szCs w:val="24"/>
        </w:rPr>
      </w:pPr>
      <w:r w:rsidRPr="00C73591">
        <w:rPr>
          <w:rFonts w:ascii="宋体" w:eastAsia="宋体" w:hAnsi="宋体" w:cs="宋体" w:hint="eastAsia"/>
          <w:b/>
          <w:bCs/>
          <w:color w:val="000000" w:themeColor="text1"/>
          <w:kern w:val="0"/>
          <w:sz w:val="24"/>
          <w:szCs w:val="24"/>
        </w:rPr>
        <w:t>推动科技创新，抓住产业变革新机遇</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眼下，在安徽合肥滨湖科学城的西北角，“合肥先进光源”同步辐射装置等8个项目正加快建设。未来，这里将成为全国乃至全球大科学装置最为密集的区域之一。“创新让安徽‘十四五’实现跨越式发展，迈向‘十五五’，更要擦亮这块金字招牌。”安徽省委书记梁言顺表示，将为科技创新、产业创新营造最优生态。</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今年湖南省政府工作报告中，用“新不足以补旧、增不足以补减”来定义目前湖南省产业结构面临的问题——产业转型步伐仍需加快，传统产业改造提升任务艰巨，新兴产业规模相对偏小。</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“要加快推动新旧动能的接续转换，努力构建湖南工业经济增长‘第二曲线’！”湖南省</w:t>
      </w:r>
      <w:proofErr w:type="gramStart"/>
      <w:r w:rsidRPr="00C73591">
        <w:rPr>
          <w:rFonts w:ascii="宋体" w:eastAsia="宋体" w:hAnsi="宋体" w:cs="宋体" w:hint="eastAsia"/>
          <w:color w:val="000000" w:themeColor="text1"/>
          <w:kern w:val="0"/>
          <w:sz w:val="24"/>
          <w:szCs w:val="24"/>
        </w:rPr>
        <w:t>工信厅厅长</w:t>
      </w:r>
      <w:proofErr w:type="gramEnd"/>
      <w:r w:rsidRPr="00C73591">
        <w:rPr>
          <w:rFonts w:ascii="宋体" w:eastAsia="宋体" w:hAnsi="宋体" w:cs="宋体" w:hint="eastAsia"/>
          <w:color w:val="000000" w:themeColor="text1"/>
          <w:kern w:val="0"/>
          <w:sz w:val="24"/>
          <w:szCs w:val="24"/>
        </w:rPr>
        <w:t>王卫安曾多次强调。在前不久湖南省</w:t>
      </w:r>
      <w:proofErr w:type="gramStart"/>
      <w:r w:rsidRPr="00C73591">
        <w:rPr>
          <w:rFonts w:ascii="宋体" w:eastAsia="宋体" w:hAnsi="宋体" w:cs="宋体" w:hint="eastAsia"/>
          <w:color w:val="000000" w:themeColor="text1"/>
          <w:kern w:val="0"/>
          <w:sz w:val="24"/>
          <w:szCs w:val="24"/>
        </w:rPr>
        <w:t>工信厅召开</w:t>
      </w:r>
      <w:proofErr w:type="gramEnd"/>
      <w:r w:rsidRPr="00C73591">
        <w:rPr>
          <w:rFonts w:ascii="宋体" w:eastAsia="宋体" w:hAnsi="宋体" w:cs="宋体" w:hint="eastAsia"/>
          <w:color w:val="000000" w:themeColor="text1"/>
          <w:kern w:val="0"/>
          <w:sz w:val="24"/>
          <w:szCs w:val="24"/>
        </w:rPr>
        <w:t>的“十五五”规划编制工作推进专题会上，王卫安表示，在“十五五”规划编制中，要锚定打造国家重要先进制造业高地总体目标，突出科技创新驱动、产业集群提升、数字赋能转型、绿色低碳发展、企业梯度培育、区域协调发展等重点任务，持续用力打造国家重要先进制造业高地注入强劲动能。</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曾参与过多</w:t>
      </w:r>
      <w:proofErr w:type="gramStart"/>
      <w:r w:rsidRPr="00C73591">
        <w:rPr>
          <w:rFonts w:ascii="宋体" w:eastAsia="宋体" w:hAnsi="宋体" w:cs="宋体" w:hint="eastAsia"/>
          <w:color w:val="000000" w:themeColor="text1"/>
          <w:kern w:val="0"/>
          <w:sz w:val="24"/>
          <w:szCs w:val="24"/>
        </w:rPr>
        <w:t>个</w:t>
      </w:r>
      <w:proofErr w:type="gramEnd"/>
      <w:r w:rsidRPr="00C73591">
        <w:rPr>
          <w:rFonts w:ascii="宋体" w:eastAsia="宋体" w:hAnsi="宋体" w:cs="宋体" w:hint="eastAsia"/>
          <w:color w:val="000000" w:themeColor="text1"/>
          <w:kern w:val="0"/>
          <w:sz w:val="24"/>
          <w:szCs w:val="24"/>
        </w:rPr>
        <w:t>五年规划编制的清华大学中国发展规划研究院常务副院长董煜告诉记者，与“十四五”相比，“十五五”规划的编制阶段，国际环境发生了重大变化，国际秩序可能面临重塑。一方面，基础研究领域的竞争会进一步加剧，可能对我国造成“卡脖子”的影响；另一方面，如果我国能实现新技术与产业优势的深度融合，又有可能在未来全球竞争中把握主动权。这些“新课题”都对地方的发展提出了新的要求。</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lastRenderedPageBreak/>
        <w:t>以不到4%的国土面积，创造了全国近四分之一的经济总量——近年来，长三角地区形成了全国突出的、协同互补的高端制造产业链和科技</w:t>
      </w:r>
      <w:proofErr w:type="gramStart"/>
      <w:r w:rsidRPr="00C73591">
        <w:rPr>
          <w:rFonts w:ascii="宋体" w:eastAsia="宋体" w:hAnsi="宋体" w:cs="宋体" w:hint="eastAsia"/>
          <w:color w:val="000000" w:themeColor="text1"/>
          <w:kern w:val="0"/>
          <w:sz w:val="24"/>
          <w:szCs w:val="24"/>
        </w:rPr>
        <w:t>创新链两大</w:t>
      </w:r>
      <w:proofErr w:type="gramEnd"/>
      <w:r w:rsidRPr="00C73591">
        <w:rPr>
          <w:rFonts w:ascii="宋体" w:eastAsia="宋体" w:hAnsi="宋体" w:cs="宋体" w:hint="eastAsia"/>
          <w:color w:val="000000" w:themeColor="text1"/>
          <w:kern w:val="0"/>
          <w:sz w:val="24"/>
          <w:szCs w:val="24"/>
        </w:rPr>
        <w:t>生态结构体系，使得长三角有了自我优化的生命力与可持续的国际竞争力。</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上海社会科学院经济研究所研究员詹宇波建议，“十五五”时期，上海要与兄弟省市一起，聚焦科技创新和产业创新跨区域协同、服务全国统一大市场、加快建设世界级产业集群、共同服务企业走出去等重点领域，努力把长三角打造成为全球科技创新高地。</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回顾过去，上海每一个发展规划中都会建设几个龙头产业项目，如钢铁、汽车、船舶、航空、集成电路和新能源等，由此带动整个产业链、产业生态的发展，催生大量中小微企业，形成产业和服务大军。</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但重大项目落地会面临很多阻碍，此时强化要素保障很有必要。日前，上海市人大常委会审议通过《上海市发展规划条例》，旨在规划阶段做好财政、土地、金融、能源等方面的要素高效配置工作，发挥合力，推动规划的真正实施落地。</w:t>
      </w:r>
    </w:p>
    <w:p w:rsidR="00C73591" w:rsidRPr="00C73591" w:rsidRDefault="00C73591" w:rsidP="00C73591">
      <w:pPr>
        <w:widowControl/>
        <w:spacing w:line="360" w:lineRule="auto"/>
        <w:ind w:firstLineChars="200" w:firstLine="482"/>
        <w:jc w:val="left"/>
        <w:rPr>
          <w:rFonts w:ascii="宋体" w:eastAsia="宋体" w:hAnsi="宋体" w:cs="宋体" w:hint="eastAsia"/>
          <w:b/>
          <w:bCs/>
          <w:color w:val="000000" w:themeColor="text1"/>
          <w:kern w:val="0"/>
          <w:sz w:val="24"/>
          <w:szCs w:val="24"/>
        </w:rPr>
      </w:pPr>
      <w:r w:rsidRPr="00C73591">
        <w:rPr>
          <w:rFonts w:ascii="宋体" w:eastAsia="宋体" w:hAnsi="宋体" w:cs="宋体" w:hint="eastAsia"/>
          <w:b/>
          <w:bCs/>
          <w:color w:val="000000" w:themeColor="text1"/>
          <w:kern w:val="0"/>
          <w:sz w:val="24"/>
          <w:szCs w:val="24"/>
        </w:rPr>
        <w:t>提高出海附加值，扩大高水平对外开放</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小到假发、打火机，大到泵车、游艇，出海的“湘品”通过不断研发创新，打造品牌，向国际市场的价值链高端攀升。近年来，湖南奋力打造内陆地区改革开放高地，正在变产品出海为“产品+服务”出海，提高出海产品的附加值。</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今年以来，湖南省委书记沈晓明连续召开了十余场“十五五”规划专题调研和座谈。在“扩大高水平对外开放”这一主题座谈会上，沈晓明强调，“十五五”时期，要用好改革创新这把“万能钥匙”，稳步扩大制度型开放，持续畅通对外开放通道，借力改革开放门户地区的“跳板”功能实现“借船出海”；持续营造扩大高水平对外开放良好生态，着力打造一流营商环境，为吸引外商投资创造良好条件。</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业内专家告诉记者，“十五五”时期，中国将迎来全方位出海的“大航海时代”。其中，“一带一路”沿线国家在我国外贸中的地位将继续提升，服务贸易、数字贸易发展相对较快的趋势将延续。因此，出海不仅仅是单纯的产品、设备输出，要逐步向产品、投资、劳务、技术、服务、管理乃至整体解决方案输出的转型升级，以满足不同地区的差异化需求。</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近期，外向型经济大省——江苏、山东、浙江等省份公开了“十五五”研究选题。其中，江苏“十五五”规划前期研究重大课题要求，江苏以“一带一路”交汇点建设为统揽，引领高水平对外开放思路、促进江苏民营经济发展壮大思路等。</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“对于新时代江苏区域发展而言，要注重空间尺度和维度上进行战略布局。江苏要面向全球，既用好全球市场和资源发展自己，又有力推动世界各国共享发展机遇。”南京市社会科学院副院长周蜀秦说。</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去年，浙江外贸出口和对外直接投资位居全国第二，实际使用外资跃居全国第三。在浙江省人民政府咨询委员会副主任史晋川看来，“十五五”规划要尽早谋划如何通过进一步扩大开放激发经济发展的新动力，积极探索制度性开放、加快自贸试验区和上海的对接和建设，鼓励企业大胆走出去，率先构建以国内大循环为主体、国内国际双循环相互促进的新发展格局。</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十五五”时期是海南自由贸易港封关运作后的首个五年。前不久，海南省委召开专题会议，省委书记冯飞强调，要突出战略定位，以中国特色自由贸易港建设为中心，以高质量发展为主题，以因地制宜打造新质生产力重要实践地为主线，以深化改革开放为动力，努力把海南自由贸易港打造成为引领我国新时代对外开放的重要门户。</w:t>
      </w:r>
    </w:p>
    <w:p w:rsidR="00C73591" w:rsidRPr="00C73591" w:rsidRDefault="00C73591" w:rsidP="00C73591">
      <w:pPr>
        <w:widowControl/>
        <w:spacing w:line="360" w:lineRule="auto"/>
        <w:ind w:firstLineChars="200" w:firstLine="482"/>
        <w:jc w:val="left"/>
        <w:rPr>
          <w:rFonts w:ascii="宋体" w:eastAsia="宋体" w:hAnsi="宋体" w:cs="宋体" w:hint="eastAsia"/>
          <w:b/>
          <w:bCs/>
          <w:color w:val="000000" w:themeColor="text1"/>
          <w:kern w:val="0"/>
          <w:sz w:val="24"/>
          <w:szCs w:val="24"/>
        </w:rPr>
      </w:pPr>
      <w:r w:rsidRPr="00C73591">
        <w:rPr>
          <w:rFonts w:ascii="宋体" w:eastAsia="宋体" w:hAnsi="宋体" w:cs="宋体" w:hint="eastAsia"/>
          <w:b/>
          <w:bCs/>
          <w:color w:val="000000" w:themeColor="text1"/>
          <w:kern w:val="0"/>
          <w:sz w:val="24"/>
          <w:szCs w:val="24"/>
        </w:rPr>
        <w:t>扩大内需畅通循环，建设全国统一大市场</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在各地“十五五”规划谋划中，扩大内需畅通经济循环、建设全国统一大市场等成为重要内容——通过打破行政壁垒和市场障碍，推动商品、要素和资源在全国范围内自由流动和高效配置，降低企业的交易成本、提高市场竞争力，促进产业升级和创新发展。</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四川提出，在扩大内需畅通经济循环方面，要以积极开放姿态做全国统一大市场建设的参与者、促进者，研究破除显性和隐性、自然和人为壁垒的措施办法，深化经济区与行政区适度分离改革；在深化改革扩大开放方面，要着力深化国资国企、民营经济、营商环境、要素市场化等重点领域改革。</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过去的五年，河南省提出建设全国重要的资源配置中心，推动“空、陆、网、海”四条丝绸之路协同发展，强化物流枢纽功能，促进商品和要素在更大范围内自由流动。近日，河南省“十五五”规划编制工作推进会议明确，“十五五”时期将围绕建设现代化产业体系、融入服务全国统一大市场等关键领域，推出一批创新性、牵引性、标志性举措。</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扩大内需并非短期的应对之策，而是立足长远的战略布局。2024 年以来，我国推出“两重”（国家重大战略实施与重点领域安全能力建设）“两新”（大规模设备更新与消费品以旧换新）政策，精准</w:t>
      </w:r>
      <w:proofErr w:type="gramStart"/>
      <w:r w:rsidRPr="00C73591">
        <w:rPr>
          <w:rFonts w:ascii="宋体" w:eastAsia="宋体" w:hAnsi="宋体" w:cs="宋体" w:hint="eastAsia"/>
          <w:color w:val="000000" w:themeColor="text1"/>
          <w:kern w:val="0"/>
          <w:sz w:val="24"/>
          <w:szCs w:val="24"/>
        </w:rPr>
        <w:t>发力成效</w:t>
      </w:r>
      <w:proofErr w:type="gramEnd"/>
      <w:r w:rsidRPr="00C73591">
        <w:rPr>
          <w:rFonts w:ascii="宋体" w:eastAsia="宋体" w:hAnsi="宋体" w:cs="宋体" w:hint="eastAsia"/>
          <w:color w:val="000000" w:themeColor="text1"/>
          <w:kern w:val="0"/>
          <w:sz w:val="24"/>
          <w:szCs w:val="24"/>
        </w:rPr>
        <w:t>显著。</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国家统计局最新数据显示，今年5月我国社会消费品零售总额4.13</w:t>
      </w:r>
      <w:proofErr w:type="gramStart"/>
      <w:r w:rsidRPr="00C73591">
        <w:rPr>
          <w:rFonts w:ascii="宋体" w:eastAsia="宋体" w:hAnsi="宋体" w:cs="宋体" w:hint="eastAsia"/>
          <w:color w:val="000000" w:themeColor="text1"/>
          <w:kern w:val="0"/>
          <w:sz w:val="24"/>
          <w:szCs w:val="24"/>
        </w:rPr>
        <w:t>万亿</w:t>
      </w:r>
      <w:proofErr w:type="gramEnd"/>
      <w:r w:rsidRPr="00C73591">
        <w:rPr>
          <w:rFonts w:ascii="宋体" w:eastAsia="宋体" w:hAnsi="宋体" w:cs="宋体" w:hint="eastAsia"/>
          <w:color w:val="000000" w:themeColor="text1"/>
          <w:kern w:val="0"/>
          <w:sz w:val="24"/>
          <w:szCs w:val="24"/>
        </w:rPr>
        <w:t>元，同比增长6.4%，为2024年以来月度最快增速。设备更新投资带动作用也在持续显现，前5个月</w:t>
      </w:r>
      <w:proofErr w:type="gramStart"/>
      <w:r w:rsidRPr="00C73591">
        <w:rPr>
          <w:rFonts w:ascii="宋体" w:eastAsia="宋体" w:hAnsi="宋体" w:cs="宋体" w:hint="eastAsia"/>
          <w:color w:val="000000" w:themeColor="text1"/>
          <w:kern w:val="0"/>
          <w:sz w:val="24"/>
          <w:szCs w:val="24"/>
        </w:rPr>
        <w:t>设备工</w:t>
      </w:r>
      <w:proofErr w:type="gramEnd"/>
      <w:r w:rsidRPr="00C73591">
        <w:rPr>
          <w:rFonts w:ascii="宋体" w:eastAsia="宋体" w:hAnsi="宋体" w:cs="宋体" w:hint="eastAsia"/>
          <w:color w:val="000000" w:themeColor="text1"/>
          <w:kern w:val="0"/>
          <w:sz w:val="24"/>
          <w:szCs w:val="24"/>
        </w:rPr>
        <w:t>器具购置投资增长17.3%，对投资增长的贡献率达到63.6%，并带动相关行业生产快速增长。</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有专家建议，“十五五”时期，我国还需要持续在扩大内需方面进行更系统的设计。“‘十五五’时期，我国内外环境或将发生巨大变化。其中，美国掀起的‘关税战’尤其值得关注。为了更好应对，我国需要重点实施推进消费投资领域整体改革等工作，解决堵点卡点问题，促进消费，拓展有效投资空间，全方位扩大内需，弥补外需下降带来的缺口。”国务院发展研究中心研究员李佐军说。</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新时代新征程，民营经济发展前景广阔、大有可为。如何在“十五五”时期进一步抢抓机遇、用好政策红利更好促进民营经济持续、健康、高质量发展？如何进一步扩大国内需求、加快构建新发展格局？</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湖北省民营经济发展大会提出，力争到2027年，全省民间投资占比达到60%左右，民营经济年均增长6%左右、增加值达到4.5</w:t>
      </w:r>
      <w:proofErr w:type="gramStart"/>
      <w:r w:rsidRPr="00C73591">
        <w:rPr>
          <w:rFonts w:ascii="宋体" w:eastAsia="宋体" w:hAnsi="宋体" w:cs="宋体" w:hint="eastAsia"/>
          <w:color w:val="000000" w:themeColor="text1"/>
          <w:kern w:val="0"/>
          <w:sz w:val="24"/>
          <w:szCs w:val="24"/>
        </w:rPr>
        <w:t>万亿</w:t>
      </w:r>
      <w:proofErr w:type="gramEnd"/>
      <w:r w:rsidRPr="00C73591">
        <w:rPr>
          <w:rFonts w:ascii="宋体" w:eastAsia="宋体" w:hAnsi="宋体" w:cs="宋体" w:hint="eastAsia"/>
          <w:color w:val="000000" w:themeColor="text1"/>
          <w:kern w:val="0"/>
          <w:sz w:val="24"/>
          <w:szCs w:val="24"/>
        </w:rPr>
        <w:t>元。</w:t>
      </w:r>
    </w:p>
    <w:p w:rsidR="00C73591" w:rsidRPr="00C73591" w:rsidRDefault="00C73591" w:rsidP="00C73591">
      <w:pPr>
        <w:widowControl/>
        <w:spacing w:line="360" w:lineRule="auto"/>
        <w:ind w:firstLineChars="200" w:firstLine="480"/>
        <w:jc w:val="left"/>
        <w:rPr>
          <w:rFonts w:ascii="宋体" w:eastAsia="宋体" w:hAnsi="宋体" w:cs="宋体" w:hint="eastAsia"/>
          <w:color w:val="000000" w:themeColor="text1"/>
          <w:kern w:val="0"/>
          <w:sz w:val="24"/>
          <w:szCs w:val="24"/>
        </w:rPr>
      </w:pPr>
      <w:r w:rsidRPr="00C73591">
        <w:rPr>
          <w:rFonts w:ascii="宋体" w:eastAsia="宋体" w:hAnsi="宋体" w:cs="宋体" w:hint="eastAsia"/>
          <w:color w:val="000000" w:themeColor="text1"/>
          <w:kern w:val="0"/>
          <w:sz w:val="24"/>
          <w:szCs w:val="24"/>
        </w:rPr>
        <w:t>“作为民营经济大省，浙江在编制‘十五五’规划时，要率先谋划如何进一步通过深化改革和扩大开放，来完善民营经济发展法制化、市场化、国际化的营商环境，从而更好地激发民营经济在区域高质量发展中的新动力。”史晋川建议。</w:t>
      </w:r>
    </w:p>
    <w:p w:rsidR="00D02623" w:rsidRPr="00C73591" w:rsidRDefault="00D02623" w:rsidP="00C73591">
      <w:pPr>
        <w:spacing w:line="360" w:lineRule="auto"/>
        <w:ind w:firstLineChars="200" w:firstLine="480"/>
        <w:rPr>
          <w:rFonts w:ascii="宋体" w:eastAsia="宋体" w:hAnsi="宋体"/>
          <w:color w:val="000000" w:themeColor="text1"/>
          <w:sz w:val="24"/>
          <w:szCs w:val="24"/>
        </w:rPr>
      </w:pPr>
    </w:p>
    <w:sectPr w:rsidR="00D02623" w:rsidRPr="00C73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3A"/>
    <w:rsid w:val="000763EE"/>
    <w:rsid w:val="001E2470"/>
    <w:rsid w:val="00255EF1"/>
    <w:rsid w:val="0031467B"/>
    <w:rsid w:val="003C2455"/>
    <w:rsid w:val="00484D36"/>
    <w:rsid w:val="00692EAA"/>
    <w:rsid w:val="006A6F3A"/>
    <w:rsid w:val="00703FE1"/>
    <w:rsid w:val="00804B5B"/>
    <w:rsid w:val="008E5C5E"/>
    <w:rsid w:val="009066AF"/>
    <w:rsid w:val="00AD21A1"/>
    <w:rsid w:val="00C7359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35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3591"/>
    <w:rPr>
      <w:rFonts w:ascii="宋体" w:eastAsia="宋体" w:hAnsi="宋体" w:cs="宋体"/>
      <w:b/>
      <w:bCs/>
      <w:kern w:val="36"/>
      <w:sz w:val="48"/>
      <w:szCs w:val="48"/>
    </w:rPr>
  </w:style>
  <w:style w:type="character" w:styleId="a3">
    <w:name w:val="Hyperlink"/>
    <w:basedOn w:val="a0"/>
    <w:uiPriority w:val="99"/>
    <w:semiHidden/>
    <w:unhideWhenUsed/>
    <w:rsid w:val="00C73591"/>
    <w:rPr>
      <w:color w:val="0000FF"/>
      <w:u w:val="single"/>
    </w:rPr>
  </w:style>
  <w:style w:type="paragraph" w:styleId="a4">
    <w:name w:val="Normal (Web)"/>
    <w:basedOn w:val="a"/>
    <w:uiPriority w:val="99"/>
    <w:semiHidden/>
    <w:unhideWhenUsed/>
    <w:rsid w:val="00C7359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735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35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3591"/>
    <w:rPr>
      <w:rFonts w:ascii="宋体" w:eastAsia="宋体" w:hAnsi="宋体" w:cs="宋体"/>
      <w:b/>
      <w:bCs/>
      <w:kern w:val="36"/>
      <w:sz w:val="48"/>
      <w:szCs w:val="48"/>
    </w:rPr>
  </w:style>
  <w:style w:type="character" w:styleId="a3">
    <w:name w:val="Hyperlink"/>
    <w:basedOn w:val="a0"/>
    <w:uiPriority w:val="99"/>
    <w:semiHidden/>
    <w:unhideWhenUsed/>
    <w:rsid w:val="00C73591"/>
    <w:rPr>
      <w:color w:val="0000FF"/>
      <w:u w:val="single"/>
    </w:rPr>
  </w:style>
  <w:style w:type="paragraph" w:styleId="a4">
    <w:name w:val="Normal (Web)"/>
    <w:basedOn w:val="a"/>
    <w:uiPriority w:val="99"/>
    <w:semiHidden/>
    <w:unhideWhenUsed/>
    <w:rsid w:val="00C7359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73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27003">
      <w:bodyDiv w:val="1"/>
      <w:marLeft w:val="0"/>
      <w:marRight w:val="0"/>
      <w:marTop w:val="0"/>
      <w:marBottom w:val="0"/>
      <w:divBdr>
        <w:top w:val="none" w:sz="0" w:space="0" w:color="auto"/>
        <w:left w:val="none" w:sz="0" w:space="0" w:color="auto"/>
        <w:bottom w:val="none" w:sz="0" w:space="0" w:color="auto"/>
        <w:right w:val="none" w:sz="0" w:space="0" w:color="auto"/>
      </w:divBdr>
      <w:divsChild>
        <w:div w:id="181976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491</Words>
  <Characters>2805</Characters>
  <Application>Microsoft Office Word</Application>
  <DocSecurity>0</DocSecurity>
  <Lines>23</Lines>
  <Paragraphs>6</Paragraphs>
  <ScaleCrop>false</ScaleCrop>
  <Company>Organization</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2025-06-24T01:59:00Z</dcterms:created>
  <dcterms:modified xsi:type="dcterms:W3CDTF">2025-06-24T02:02:00Z</dcterms:modified>
</cp:coreProperties>
</file>