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017" w:rsidRPr="00D00017" w:rsidRDefault="00D00017" w:rsidP="00D00017">
      <w:pPr>
        <w:spacing w:line="360" w:lineRule="auto"/>
        <w:jc w:val="center"/>
        <w:rPr>
          <w:rFonts w:ascii="黑体" w:eastAsia="黑体" w:hAnsi="黑体" w:hint="eastAsia"/>
          <w:b/>
          <w:color w:val="000000" w:themeColor="text1"/>
          <w:sz w:val="28"/>
          <w:szCs w:val="28"/>
        </w:rPr>
      </w:pPr>
      <w:bookmarkStart w:id="0" w:name="_GoBack"/>
      <w:r w:rsidRPr="00D00017">
        <w:rPr>
          <w:rFonts w:ascii="黑体" w:eastAsia="黑体" w:hAnsi="黑体" w:hint="eastAsia"/>
          <w:b/>
          <w:color w:val="000000" w:themeColor="text1"/>
          <w:sz w:val="28"/>
          <w:szCs w:val="28"/>
        </w:rPr>
        <w:t>ASIC芯片市场迎来新变局</w:t>
      </w:r>
    </w:p>
    <w:bookmarkEnd w:id="0"/>
    <w:p w:rsidR="00D00017" w:rsidRPr="00D00017" w:rsidRDefault="00D00017" w:rsidP="00D00017">
      <w:pPr>
        <w:spacing w:line="360" w:lineRule="auto"/>
        <w:jc w:val="center"/>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来源：中国电子报、电子信息</w:t>
      </w:r>
      <w:proofErr w:type="gramStart"/>
      <w:r w:rsidRPr="00D00017">
        <w:rPr>
          <w:rFonts w:ascii="宋体" w:eastAsia="宋体" w:hAnsi="宋体" w:hint="eastAsia"/>
          <w:color w:val="000000" w:themeColor="text1"/>
          <w:sz w:val="24"/>
          <w:szCs w:val="24"/>
        </w:rPr>
        <w:t>产业网</w:t>
      </w:r>
      <w:proofErr w:type="gramEnd"/>
      <w:r w:rsidRPr="00D00017">
        <w:rPr>
          <w:rFonts w:ascii="宋体" w:eastAsia="宋体" w:hAnsi="宋体" w:hint="eastAsia"/>
          <w:color w:val="000000" w:themeColor="text1"/>
          <w:sz w:val="24"/>
          <w:szCs w:val="24"/>
        </w:rPr>
        <w:t xml:space="preserve">  </w:t>
      </w:r>
      <w:r w:rsidRPr="00D00017">
        <w:rPr>
          <w:rFonts w:ascii="宋体" w:eastAsia="宋体" w:hAnsi="宋体" w:hint="eastAsia"/>
          <w:color w:val="000000" w:themeColor="text1"/>
          <w:kern w:val="0"/>
          <w:sz w:val="24"/>
          <w:szCs w:val="24"/>
        </w:rPr>
        <w:t>作者：杨鹏岳</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全球AI</w:t>
      </w:r>
      <w:proofErr w:type="gramStart"/>
      <w:r w:rsidRPr="00D00017">
        <w:rPr>
          <w:rFonts w:ascii="宋体" w:eastAsia="宋体" w:hAnsi="宋体" w:hint="eastAsia"/>
          <w:color w:val="000000" w:themeColor="text1"/>
          <w:sz w:val="24"/>
          <w:szCs w:val="24"/>
        </w:rPr>
        <w:t>算力市场</w:t>
      </w:r>
      <w:proofErr w:type="gramEnd"/>
      <w:r w:rsidRPr="00D00017">
        <w:rPr>
          <w:rFonts w:ascii="宋体" w:eastAsia="宋体" w:hAnsi="宋体" w:hint="eastAsia"/>
          <w:color w:val="000000" w:themeColor="text1"/>
          <w:sz w:val="24"/>
          <w:szCs w:val="24"/>
        </w:rPr>
        <w:t>正在将目光聚焦到定制化的ASIC芯片领域，并开始上演一场没有硝烟的“车轮战”：</w:t>
      </w:r>
      <w:proofErr w:type="spellStart"/>
      <w:r w:rsidRPr="00D00017">
        <w:rPr>
          <w:rFonts w:ascii="宋体" w:eastAsia="宋体" w:hAnsi="宋体" w:hint="eastAsia"/>
          <w:color w:val="000000" w:themeColor="text1"/>
          <w:sz w:val="24"/>
          <w:szCs w:val="24"/>
        </w:rPr>
        <w:t>OpenAI</w:t>
      </w:r>
      <w:proofErr w:type="spellEnd"/>
      <w:r w:rsidRPr="00D00017">
        <w:rPr>
          <w:rFonts w:ascii="宋体" w:eastAsia="宋体" w:hAnsi="宋体" w:hint="eastAsia"/>
          <w:color w:val="000000" w:themeColor="text1"/>
          <w:sz w:val="24"/>
          <w:szCs w:val="24"/>
        </w:rPr>
        <w:t>正在初步测试</w:t>
      </w:r>
      <w:proofErr w:type="gramStart"/>
      <w:r w:rsidRPr="00D00017">
        <w:rPr>
          <w:rFonts w:ascii="宋体" w:eastAsia="宋体" w:hAnsi="宋体" w:hint="eastAsia"/>
          <w:color w:val="000000" w:themeColor="text1"/>
          <w:sz w:val="24"/>
          <w:szCs w:val="24"/>
        </w:rPr>
        <w:t>部分谷歌的</w:t>
      </w:r>
      <w:proofErr w:type="gramEnd"/>
      <w:r w:rsidRPr="00D00017">
        <w:rPr>
          <w:rFonts w:ascii="宋体" w:eastAsia="宋体" w:hAnsi="宋体" w:hint="eastAsia"/>
          <w:color w:val="000000" w:themeColor="text1"/>
          <w:sz w:val="24"/>
          <w:szCs w:val="24"/>
        </w:rPr>
        <w:t>张量处理器（TPU）；</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正式发布</w:t>
      </w:r>
      <w:proofErr w:type="spellStart"/>
      <w:r w:rsidRPr="00D00017">
        <w:rPr>
          <w:rFonts w:ascii="宋体" w:eastAsia="宋体" w:hAnsi="宋体" w:hint="eastAsia"/>
          <w:color w:val="000000" w:themeColor="text1"/>
          <w:sz w:val="24"/>
          <w:szCs w:val="24"/>
        </w:rPr>
        <w:t>NVLink</w:t>
      </w:r>
      <w:proofErr w:type="spellEnd"/>
      <w:r w:rsidRPr="00D00017">
        <w:rPr>
          <w:rFonts w:ascii="宋体" w:eastAsia="宋体" w:hAnsi="宋体" w:hint="eastAsia"/>
          <w:color w:val="000000" w:themeColor="text1"/>
          <w:sz w:val="24"/>
          <w:szCs w:val="24"/>
        </w:rPr>
        <w:t xml:space="preserve"> Fusion，与由一</w:t>
      </w:r>
      <w:proofErr w:type="gramStart"/>
      <w:r w:rsidRPr="00D00017">
        <w:rPr>
          <w:rFonts w:ascii="宋体" w:eastAsia="宋体" w:hAnsi="宋体" w:hint="eastAsia"/>
          <w:color w:val="000000" w:themeColor="text1"/>
          <w:sz w:val="24"/>
          <w:szCs w:val="24"/>
        </w:rPr>
        <w:t>众科技</w:t>
      </w:r>
      <w:proofErr w:type="gramEnd"/>
      <w:r w:rsidRPr="00D00017">
        <w:rPr>
          <w:rFonts w:ascii="宋体" w:eastAsia="宋体" w:hAnsi="宋体" w:hint="eastAsia"/>
          <w:color w:val="000000" w:themeColor="text1"/>
          <w:sz w:val="24"/>
          <w:szCs w:val="24"/>
        </w:rPr>
        <w:t>巨头组成的</w:t>
      </w:r>
      <w:proofErr w:type="spellStart"/>
      <w:r w:rsidRPr="00D00017">
        <w:rPr>
          <w:rFonts w:ascii="宋体" w:eastAsia="宋体" w:hAnsi="宋体" w:hint="eastAsia"/>
          <w:color w:val="000000" w:themeColor="text1"/>
          <w:sz w:val="24"/>
          <w:szCs w:val="24"/>
        </w:rPr>
        <w:t>UALink</w:t>
      </w:r>
      <w:proofErr w:type="spellEnd"/>
      <w:r w:rsidRPr="00D00017">
        <w:rPr>
          <w:rFonts w:ascii="宋体" w:eastAsia="宋体" w:hAnsi="宋体" w:hint="eastAsia"/>
          <w:color w:val="000000" w:themeColor="text1"/>
          <w:sz w:val="24"/>
          <w:szCs w:val="24"/>
        </w:rPr>
        <w:t>联盟展开正面交锋……随着定制</w:t>
      </w:r>
      <w:proofErr w:type="gramStart"/>
      <w:r w:rsidRPr="00D00017">
        <w:rPr>
          <w:rFonts w:ascii="宋体" w:eastAsia="宋体" w:hAnsi="宋体" w:hint="eastAsia"/>
          <w:color w:val="000000" w:themeColor="text1"/>
          <w:sz w:val="24"/>
          <w:szCs w:val="24"/>
        </w:rPr>
        <w:t>化算力</w:t>
      </w:r>
      <w:proofErr w:type="gramEnd"/>
      <w:r w:rsidRPr="00D00017">
        <w:rPr>
          <w:rFonts w:ascii="宋体" w:eastAsia="宋体" w:hAnsi="宋体" w:hint="eastAsia"/>
          <w:color w:val="000000" w:themeColor="text1"/>
          <w:sz w:val="24"/>
          <w:szCs w:val="24"/>
        </w:rPr>
        <w:t>竞赛进入深水区，ASIC具备的优势逐渐清晰，并有望在明年迎来超越GPU的临界点。</w:t>
      </w:r>
    </w:p>
    <w:p w:rsidR="00D00017" w:rsidRPr="00D00017" w:rsidRDefault="00D00017" w:rsidP="00D00017">
      <w:pPr>
        <w:spacing w:line="360" w:lineRule="auto"/>
        <w:jc w:val="center"/>
        <w:rPr>
          <w:rFonts w:ascii="宋体" w:eastAsia="宋体" w:hAnsi="宋体"/>
          <w:color w:val="000000" w:themeColor="text1"/>
          <w:sz w:val="24"/>
          <w:szCs w:val="24"/>
        </w:rPr>
      </w:pPr>
      <w:r>
        <w:rPr>
          <w:noProof/>
        </w:rPr>
        <w:drawing>
          <wp:inline distT="0" distB="0" distL="0" distR="0">
            <wp:extent cx="4039841" cy="2278722"/>
            <wp:effectExtent l="0" t="0" r="0" b="7620"/>
            <wp:docPr id="1" name="图片 1" descr="https://static.cena.com.cn/attach/image/20250707/17518535591496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cena.com.cn/attach/image/20250707/1751853559149645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44245" cy="2281206"/>
                    </a:xfrm>
                    <a:prstGeom prst="rect">
                      <a:avLst/>
                    </a:prstGeom>
                    <a:noFill/>
                    <a:ln>
                      <a:noFill/>
                    </a:ln>
                  </pic:spPr>
                </pic:pic>
              </a:graphicData>
            </a:graphic>
          </wp:inline>
        </w:drawing>
      </w:r>
    </w:p>
    <w:p w:rsidR="00D00017" w:rsidRPr="00D00017" w:rsidRDefault="00D00017" w:rsidP="00D00017">
      <w:pPr>
        <w:spacing w:line="360" w:lineRule="auto"/>
        <w:jc w:val="center"/>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今年4月，</w:t>
      </w:r>
      <w:proofErr w:type="gramStart"/>
      <w:r w:rsidRPr="00D00017">
        <w:rPr>
          <w:rFonts w:ascii="宋体" w:eastAsia="宋体" w:hAnsi="宋体" w:hint="eastAsia"/>
          <w:color w:val="000000" w:themeColor="text1"/>
          <w:sz w:val="24"/>
          <w:szCs w:val="24"/>
        </w:rPr>
        <w:t>谷歌推出</w:t>
      </w:r>
      <w:proofErr w:type="gramEnd"/>
      <w:r w:rsidRPr="00D00017">
        <w:rPr>
          <w:rFonts w:ascii="宋体" w:eastAsia="宋体" w:hAnsi="宋体" w:hint="eastAsia"/>
          <w:color w:val="000000" w:themeColor="text1"/>
          <w:sz w:val="24"/>
          <w:szCs w:val="24"/>
        </w:rPr>
        <w:t>第一款专为推理而设计的定制AI加速器</w:t>
      </w:r>
    </w:p>
    <w:p w:rsidR="00D00017" w:rsidRPr="00D00017" w:rsidRDefault="00D00017" w:rsidP="00D00017">
      <w:pPr>
        <w:spacing w:line="360" w:lineRule="auto"/>
        <w:ind w:firstLineChars="200" w:firstLine="480"/>
        <w:rPr>
          <w:rFonts w:ascii="宋体" w:eastAsia="宋体" w:hAnsi="宋体"/>
          <w:color w:val="000000" w:themeColor="text1"/>
          <w:sz w:val="24"/>
          <w:szCs w:val="24"/>
        </w:rPr>
      </w:pPr>
    </w:p>
    <w:p w:rsidR="00D00017" w:rsidRPr="00D00017" w:rsidRDefault="00D00017" w:rsidP="00D00017">
      <w:pPr>
        <w:spacing w:line="360" w:lineRule="auto"/>
        <w:ind w:firstLineChars="200" w:firstLine="482"/>
        <w:rPr>
          <w:rFonts w:ascii="宋体" w:eastAsia="宋体" w:hAnsi="宋体" w:hint="eastAsia"/>
          <w:b/>
          <w:color w:val="000000" w:themeColor="text1"/>
          <w:sz w:val="24"/>
          <w:szCs w:val="24"/>
        </w:rPr>
      </w:pPr>
      <w:r w:rsidRPr="00D00017">
        <w:rPr>
          <w:rFonts w:ascii="宋体" w:eastAsia="宋体" w:hAnsi="宋体" w:hint="eastAsia"/>
          <w:b/>
          <w:color w:val="000000" w:themeColor="text1"/>
          <w:sz w:val="24"/>
          <w:szCs w:val="24"/>
        </w:rPr>
        <w:t>“鲶鱼”入局定制</w:t>
      </w:r>
      <w:proofErr w:type="gramStart"/>
      <w:r w:rsidRPr="00D00017">
        <w:rPr>
          <w:rFonts w:ascii="宋体" w:eastAsia="宋体" w:hAnsi="宋体" w:hint="eastAsia"/>
          <w:b/>
          <w:color w:val="000000" w:themeColor="text1"/>
          <w:sz w:val="24"/>
          <w:szCs w:val="24"/>
        </w:rPr>
        <w:t>化算力</w:t>
      </w:r>
      <w:proofErr w:type="gramEnd"/>
      <w:r w:rsidRPr="00D00017">
        <w:rPr>
          <w:rFonts w:ascii="宋体" w:eastAsia="宋体" w:hAnsi="宋体" w:hint="eastAsia"/>
          <w:b/>
          <w:color w:val="000000" w:themeColor="text1"/>
          <w:sz w:val="24"/>
          <w:szCs w:val="24"/>
        </w:rPr>
        <w:t>竞赛</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在高性能计算芯片从通用向专用的发展趋势下，ASIC芯片凭借其针对特定应用优化的特性，在多个领域崭露头角。其中，人工智能是ASIC芯片的重要应用方向之一，ASIC芯片可针对深度学习算法进行底层优化，在AI模型训练和推理任务中，以高效的计算能力和低能耗表现，支撑起自然语言处理等应用。</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近日有消息爆出，</w:t>
      </w:r>
      <w:proofErr w:type="spellStart"/>
      <w:r w:rsidRPr="00D00017">
        <w:rPr>
          <w:rFonts w:ascii="宋体" w:eastAsia="宋体" w:hAnsi="宋体" w:hint="eastAsia"/>
          <w:color w:val="000000" w:themeColor="text1"/>
          <w:sz w:val="24"/>
          <w:szCs w:val="24"/>
        </w:rPr>
        <w:t>OpenAI</w:t>
      </w:r>
      <w:proofErr w:type="spellEnd"/>
      <w:r w:rsidRPr="00D00017">
        <w:rPr>
          <w:rFonts w:ascii="宋体" w:eastAsia="宋体" w:hAnsi="宋体" w:hint="eastAsia"/>
          <w:color w:val="000000" w:themeColor="text1"/>
          <w:sz w:val="24"/>
          <w:szCs w:val="24"/>
        </w:rPr>
        <w:t>已开始</w:t>
      </w:r>
      <w:proofErr w:type="gramStart"/>
      <w:r w:rsidRPr="00D00017">
        <w:rPr>
          <w:rFonts w:ascii="宋体" w:eastAsia="宋体" w:hAnsi="宋体" w:hint="eastAsia"/>
          <w:color w:val="000000" w:themeColor="text1"/>
          <w:sz w:val="24"/>
          <w:szCs w:val="24"/>
        </w:rPr>
        <w:t>租用谷歌的</w:t>
      </w:r>
      <w:proofErr w:type="gramEnd"/>
      <w:r w:rsidRPr="00D00017">
        <w:rPr>
          <w:rFonts w:ascii="宋体" w:eastAsia="宋体" w:hAnsi="宋体" w:hint="eastAsia"/>
          <w:color w:val="000000" w:themeColor="text1"/>
          <w:sz w:val="24"/>
          <w:szCs w:val="24"/>
        </w:rPr>
        <w:t>TPU 芯片为其</w:t>
      </w:r>
      <w:proofErr w:type="spellStart"/>
      <w:r w:rsidRPr="00D00017">
        <w:rPr>
          <w:rFonts w:ascii="宋体" w:eastAsia="宋体" w:hAnsi="宋体" w:hint="eastAsia"/>
          <w:color w:val="000000" w:themeColor="text1"/>
          <w:sz w:val="24"/>
          <w:szCs w:val="24"/>
        </w:rPr>
        <w:t>ChatGPT</w:t>
      </w:r>
      <w:proofErr w:type="spellEnd"/>
      <w:r w:rsidRPr="00D00017">
        <w:rPr>
          <w:rFonts w:ascii="宋体" w:eastAsia="宋体" w:hAnsi="宋体" w:hint="eastAsia"/>
          <w:color w:val="000000" w:themeColor="text1"/>
          <w:sz w:val="24"/>
          <w:szCs w:val="24"/>
        </w:rPr>
        <w:t>及其他AI 产品</w:t>
      </w:r>
      <w:proofErr w:type="gramStart"/>
      <w:r w:rsidRPr="00D00017">
        <w:rPr>
          <w:rFonts w:ascii="宋体" w:eastAsia="宋体" w:hAnsi="宋体" w:hint="eastAsia"/>
          <w:color w:val="000000" w:themeColor="text1"/>
          <w:sz w:val="24"/>
          <w:szCs w:val="24"/>
        </w:rPr>
        <w:t>提供算力支持</w:t>
      </w:r>
      <w:proofErr w:type="gramEnd"/>
      <w:r w:rsidRPr="00D00017">
        <w:rPr>
          <w:rFonts w:ascii="宋体" w:eastAsia="宋体" w:hAnsi="宋体" w:hint="eastAsia"/>
          <w:color w:val="000000" w:themeColor="text1"/>
          <w:sz w:val="24"/>
          <w:szCs w:val="24"/>
        </w:rPr>
        <w:t>。对此，摩根士丹利分析指出，</w:t>
      </w:r>
      <w:proofErr w:type="gramStart"/>
      <w:r w:rsidRPr="00D00017">
        <w:rPr>
          <w:rFonts w:ascii="宋体" w:eastAsia="宋体" w:hAnsi="宋体" w:hint="eastAsia"/>
          <w:color w:val="000000" w:themeColor="text1"/>
          <w:sz w:val="24"/>
          <w:szCs w:val="24"/>
        </w:rPr>
        <w:t>对谷歌而言</w:t>
      </w:r>
      <w:proofErr w:type="gramEnd"/>
      <w:r w:rsidRPr="00D00017">
        <w:rPr>
          <w:rFonts w:ascii="宋体" w:eastAsia="宋体" w:hAnsi="宋体" w:hint="eastAsia"/>
          <w:color w:val="000000" w:themeColor="text1"/>
          <w:sz w:val="24"/>
          <w:szCs w:val="24"/>
        </w:rPr>
        <w:t>，这是</w:t>
      </w:r>
      <w:proofErr w:type="spellStart"/>
      <w:r w:rsidRPr="00D00017">
        <w:rPr>
          <w:rFonts w:ascii="宋体" w:eastAsia="宋体" w:hAnsi="宋体" w:hint="eastAsia"/>
          <w:color w:val="000000" w:themeColor="text1"/>
          <w:sz w:val="24"/>
          <w:szCs w:val="24"/>
        </w:rPr>
        <w:t>OpenAI</w:t>
      </w:r>
      <w:proofErr w:type="spellEnd"/>
      <w:r w:rsidRPr="00D00017">
        <w:rPr>
          <w:rFonts w:ascii="宋体" w:eastAsia="宋体" w:hAnsi="宋体" w:hint="eastAsia"/>
          <w:color w:val="000000" w:themeColor="text1"/>
          <w:sz w:val="24"/>
          <w:szCs w:val="24"/>
        </w:rPr>
        <w:t>对其AI基础设施能力的重要背书，将推动谷歌云业务增长并巩固其在ASIC生态系统中的领先地位。</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就在今年4月，</w:t>
      </w:r>
      <w:proofErr w:type="gramStart"/>
      <w:r w:rsidRPr="00D00017">
        <w:rPr>
          <w:rFonts w:ascii="宋体" w:eastAsia="宋体" w:hAnsi="宋体" w:hint="eastAsia"/>
          <w:color w:val="000000" w:themeColor="text1"/>
          <w:sz w:val="24"/>
          <w:szCs w:val="24"/>
        </w:rPr>
        <w:t>谷歌在</w:t>
      </w:r>
      <w:proofErr w:type="gramEnd"/>
      <w:r w:rsidRPr="00D00017">
        <w:rPr>
          <w:rFonts w:ascii="宋体" w:eastAsia="宋体" w:hAnsi="宋体" w:hint="eastAsia"/>
          <w:color w:val="000000" w:themeColor="text1"/>
          <w:sz w:val="24"/>
          <w:szCs w:val="24"/>
        </w:rPr>
        <w:t>其一年一度的谷歌云大会上重磅发布第七代TPU芯片——Ironwood。值得关注的是，它</w:t>
      </w:r>
      <w:proofErr w:type="gramStart"/>
      <w:r w:rsidRPr="00D00017">
        <w:rPr>
          <w:rFonts w:ascii="宋体" w:eastAsia="宋体" w:hAnsi="宋体" w:hint="eastAsia"/>
          <w:color w:val="000000" w:themeColor="text1"/>
          <w:sz w:val="24"/>
          <w:szCs w:val="24"/>
        </w:rPr>
        <w:t>是谷歌迄今为止</w:t>
      </w:r>
      <w:proofErr w:type="gramEnd"/>
      <w:r w:rsidRPr="00D00017">
        <w:rPr>
          <w:rFonts w:ascii="宋体" w:eastAsia="宋体" w:hAnsi="宋体" w:hint="eastAsia"/>
          <w:color w:val="000000" w:themeColor="text1"/>
          <w:sz w:val="24"/>
          <w:szCs w:val="24"/>
        </w:rPr>
        <w:t>性能最强、可扩展性最高的定制AI加速器，也是首款专为推理设计的加速器，直接叫板</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Blackwell B200。</w:t>
      </w:r>
      <w:r w:rsidRPr="00D00017">
        <w:rPr>
          <w:rFonts w:ascii="宋体" w:eastAsia="宋体" w:hAnsi="宋体" w:hint="eastAsia"/>
          <w:color w:val="000000" w:themeColor="text1"/>
          <w:sz w:val="24"/>
          <w:szCs w:val="24"/>
        </w:rPr>
        <w:lastRenderedPageBreak/>
        <w:t>据谷歌云员工透露，</w:t>
      </w:r>
      <w:proofErr w:type="gramStart"/>
      <w:r w:rsidRPr="00D00017">
        <w:rPr>
          <w:rFonts w:ascii="宋体" w:eastAsia="宋体" w:hAnsi="宋体" w:hint="eastAsia"/>
          <w:color w:val="000000" w:themeColor="text1"/>
          <w:sz w:val="24"/>
          <w:szCs w:val="24"/>
        </w:rPr>
        <w:t>谷歌虽然</w:t>
      </w:r>
      <w:proofErr w:type="gramEnd"/>
      <w:r w:rsidRPr="00D00017">
        <w:rPr>
          <w:rFonts w:ascii="宋体" w:eastAsia="宋体" w:hAnsi="宋体" w:hint="eastAsia"/>
          <w:color w:val="000000" w:themeColor="text1"/>
          <w:sz w:val="24"/>
          <w:szCs w:val="24"/>
        </w:rPr>
        <w:t>向其竞争对手开放TPU芯片，但还是会将更强大的TPU保留给自己的AI团队开发，供自家的Gemini模型使用。</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TPU是ASIC芯片中的一个典型架构，而</w:t>
      </w:r>
      <w:proofErr w:type="spellStart"/>
      <w:r w:rsidRPr="00D00017">
        <w:rPr>
          <w:rFonts w:ascii="宋体" w:eastAsia="宋体" w:hAnsi="宋体" w:hint="eastAsia"/>
          <w:color w:val="000000" w:themeColor="text1"/>
          <w:sz w:val="24"/>
          <w:szCs w:val="24"/>
        </w:rPr>
        <w:t>OpenAI</w:t>
      </w:r>
      <w:proofErr w:type="spellEnd"/>
      <w:r w:rsidRPr="00D00017">
        <w:rPr>
          <w:rFonts w:ascii="宋体" w:eastAsia="宋体" w:hAnsi="宋体" w:hint="eastAsia"/>
          <w:color w:val="000000" w:themeColor="text1"/>
          <w:sz w:val="24"/>
          <w:szCs w:val="24"/>
        </w:rPr>
        <w:t>将目光转向TPU，被视为AI基础设施市场转向的一个关键节点。作为</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GPU的最大采购商之一，</w:t>
      </w:r>
      <w:proofErr w:type="spellStart"/>
      <w:r w:rsidRPr="00D00017">
        <w:rPr>
          <w:rFonts w:ascii="宋体" w:eastAsia="宋体" w:hAnsi="宋体" w:hint="eastAsia"/>
          <w:color w:val="000000" w:themeColor="text1"/>
          <w:sz w:val="24"/>
          <w:szCs w:val="24"/>
        </w:rPr>
        <w:t>OpenAI</w:t>
      </w:r>
      <w:proofErr w:type="spellEnd"/>
      <w:r w:rsidRPr="00D00017">
        <w:rPr>
          <w:rFonts w:ascii="宋体" w:eastAsia="宋体" w:hAnsi="宋体" w:hint="eastAsia"/>
          <w:color w:val="000000" w:themeColor="text1"/>
          <w:sz w:val="24"/>
          <w:szCs w:val="24"/>
        </w:rPr>
        <w:t>若是今后大规模采购TPU，将直接削弱</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GPU的优势地位。</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“随着芯片产业链的不断成熟，相较于通用芯片或者FPGA芯片，ASIC芯片在一些业务逻辑确定且需求量较大的场景下可以提供更高的性能、更低的功耗和更具备竞争力的价格。”中</w:t>
      </w:r>
      <w:proofErr w:type="gramStart"/>
      <w:r w:rsidRPr="00D00017">
        <w:rPr>
          <w:rFonts w:ascii="宋体" w:eastAsia="宋体" w:hAnsi="宋体" w:hint="eastAsia"/>
          <w:color w:val="000000" w:themeColor="text1"/>
          <w:sz w:val="24"/>
          <w:szCs w:val="24"/>
        </w:rPr>
        <w:t>昊芯英解决方案架构师顾立程向</w:t>
      </w:r>
      <w:proofErr w:type="gramEnd"/>
      <w:r w:rsidRPr="00D00017">
        <w:rPr>
          <w:rFonts w:ascii="宋体" w:eastAsia="宋体" w:hAnsi="宋体" w:hint="eastAsia"/>
          <w:color w:val="000000" w:themeColor="text1"/>
          <w:sz w:val="24"/>
          <w:szCs w:val="24"/>
        </w:rPr>
        <w:t>《中国电子报》记者表示，不同领域对芯片的性能、功耗、尺寸等要求各异，促使 ASIC 芯片市场呈现多样化需求，市场规模也随之不断扩大。</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事实上，面对逐渐崛起的ASIC生态，吃遍GPU红利的</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已经急了。5月19日，</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正式发布并公开提及</w:t>
      </w:r>
      <w:proofErr w:type="spellStart"/>
      <w:r w:rsidRPr="00D00017">
        <w:rPr>
          <w:rFonts w:ascii="宋体" w:eastAsia="宋体" w:hAnsi="宋体" w:hint="eastAsia"/>
          <w:color w:val="000000" w:themeColor="text1"/>
          <w:sz w:val="24"/>
          <w:szCs w:val="24"/>
        </w:rPr>
        <w:t>NVLink</w:t>
      </w:r>
      <w:proofErr w:type="spellEnd"/>
      <w:r w:rsidRPr="00D00017">
        <w:rPr>
          <w:rFonts w:ascii="宋体" w:eastAsia="宋体" w:hAnsi="宋体" w:hint="eastAsia"/>
          <w:color w:val="000000" w:themeColor="text1"/>
          <w:sz w:val="24"/>
          <w:szCs w:val="24"/>
        </w:rPr>
        <w:t xml:space="preserve"> Fusion技术，这是一种半定制 AI 基础设施解决方案，其核心在于将</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的高速互连技术</w:t>
      </w:r>
      <w:proofErr w:type="spellStart"/>
      <w:r w:rsidRPr="00D00017">
        <w:rPr>
          <w:rFonts w:ascii="宋体" w:eastAsia="宋体" w:hAnsi="宋体" w:hint="eastAsia"/>
          <w:color w:val="000000" w:themeColor="text1"/>
          <w:sz w:val="24"/>
          <w:szCs w:val="24"/>
        </w:rPr>
        <w:t>NVLink</w:t>
      </w:r>
      <w:proofErr w:type="spellEnd"/>
      <w:r w:rsidRPr="00D00017">
        <w:rPr>
          <w:rFonts w:ascii="宋体" w:eastAsia="宋体" w:hAnsi="宋体" w:hint="eastAsia"/>
          <w:color w:val="000000" w:themeColor="text1"/>
          <w:sz w:val="24"/>
          <w:szCs w:val="24"/>
        </w:rPr>
        <w:t xml:space="preserve">与第三方ASIC 、CPU等异构芯片深度融合。据悉，首批采用 </w:t>
      </w:r>
      <w:proofErr w:type="spellStart"/>
      <w:r w:rsidRPr="00D00017">
        <w:rPr>
          <w:rFonts w:ascii="宋体" w:eastAsia="宋体" w:hAnsi="宋体" w:hint="eastAsia"/>
          <w:color w:val="000000" w:themeColor="text1"/>
          <w:sz w:val="24"/>
          <w:szCs w:val="24"/>
        </w:rPr>
        <w:t>NVLink</w:t>
      </w:r>
      <w:proofErr w:type="spellEnd"/>
      <w:r w:rsidRPr="00D00017">
        <w:rPr>
          <w:rFonts w:ascii="宋体" w:eastAsia="宋体" w:hAnsi="宋体" w:hint="eastAsia"/>
          <w:color w:val="000000" w:themeColor="text1"/>
          <w:sz w:val="24"/>
          <w:szCs w:val="24"/>
        </w:rPr>
        <w:t xml:space="preserve"> Fusion的厂商不乏联发科、Marvell、新</w:t>
      </w:r>
      <w:proofErr w:type="gramStart"/>
      <w:r w:rsidRPr="00D00017">
        <w:rPr>
          <w:rFonts w:ascii="宋体" w:eastAsia="宋体" w:hAnsi="宋体" w:hint="eastAsia"/>
          <w:color w:val="000000" w:themeColor="text1"/>
          <w:sz w:val="24"/>
          <w:szCs w:val="24"/>
        </w:rPr>
        <w:t>思科技</w:t>
      </w:r>
      <w:proofErr w:type="gramEnd"/>
      <w:r w:rsidRPr="00D00017">
        <w:rPr>
          <w:rFonts w:ascii="宋体" w:eastAsia="宋体" w:hAnsi="宋体" w:hint="eastAsia"/>
          <w:color w:val="000000" w:themeColor="text1"/>
          <w:sz w:val="24"/>
          <w:szCs w:val="24"/>
        </w:rPr>
        <w:t>和Cadence等半导体企业。</w:t>
      </w:r>
      <w:proofErr w:type="gramStart"/>
      <w:r w:rsidRPr="00D00017">
        <w:rPr>
          <w:rFonts w:ascii="宋体" w:eastAsia="宋体" w:hAnsi="宋体" w:hint="eastAsia"/>
          <w:color w:val="000000" w:themeColor="text1"/>
          <w:sz w:val="24"/>
          <w:szCs w:val="24"/>
        </w:rPr>
        <w:t>黄仁勋表示</w:t>
      </w:r>
      <w:proofErr w:type="gramEnd"/>
      <w:r w:rsidRPr="00D00017">
        <w:rPr>
          <w:rFonts w:ascii="宋体" w:eastAsia="宋体" w:hAnsi="宋体" w:hint="eastAsia"/>
          <w:color w:val="000000" w:themeColor="text1"/>
          <w:sz w:val="24"/>
          <w:szCs w:val="24"/>
        </w:rPr>
        <w:t>，</w:t>
      </w:r>
      <w:proofErr w:type="spellStart"/>
      <w:r w:rsidRPr="00D00017">
        <w:rPr>
          <w:rFonts w:ascii="宋体" w:eastAsia="宋体" w:hAnsi="宋体" w:hint="eastAsia"/>
          <w:color w:val="000000" w:themeColor="text1"/>
          <w:sz w:val="24"/>
          <w:szCs w:val="24"/>
        </w:rPr>
        <w:t>NVLink</w:t>
      </w:r>
      <w:proofErr w:type="spellEnd"/>
      <w:r w:rsidRPr="00D00017">
        <w:rPr>
          <w:rFonts w:ascii="宋体" w:eastAsia="宋体" w:hAnsi="宋体" w:hint="eastAsia"/>
          <w:color w:val="000000" w:themeColor="text1"/>
          <w:sz w:val="24"/>
          <w:szCs w:val="24"/>
        </w:rPr>
        <w:t xml:space="preserve"> Fusion将NVIDIA AI平台和丰富的生态系统对外开放，助力合作伙伴构建专用AI基础设施。</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proofErr w:type="spellStart"/>
      <w:r w:rsidRPr="00D00017">
        <w:rPr>
          <w:rFonts w:ascii="宋体" w:eastAsia="宋体" w:hAnsi="宋体" w:hint="eastAsia"/>
          <w:color w:val="000000" w:themeColor="text1"/>
          <w:sz w:val="24"/>
          <w:szCs w:val="24"/>
        </w:rPr>
        <w:t>NVLink</w:t>
      </w:r>
      <w:proofErr w:type="spellEnd"/>
      <w:r w:rsidRPr="00D00017">
        <w:rPr>
          <w:rFonts w:ascii="宋体" w:eastAsia="宋体" w:hAnsi="宋体" w:hint="eastAsia"/>
          <w:color w:val="000000" w:themeColor="text1"/>
          <w:sz w:val="24"/>
          <w:szCs w:val="24"/>
        </w:rPr>
        <w:t xml:space="preserve"> Fusion的推出是</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与</w:t>
      </w:r>
      <w:proofErr w:type="spellStart"/>
      <w:r w:rsidRPr="00D00017">
        <w:rPr>
          <w:rFonts w:ascii="宋体" w:eastAsia="宋体" w:hAnsi="宋体" w:hint="eastAsia"/>
          <w:color w:val="000000" w:themeColor="text1"/>
          <w:sz w:val="24"/>
          <w:szCs w:val="24"/>
        </w:rPr>
        <w:t>UALink</w:t>
      </w:r>
      <w:proofErr w:type="spellEnd"/>
      <w:r w:rsidRPr="00D00017">
        <w:rPr>
          <w:rFonts w:ascii="宋体" w:eastAsia="宋体" w:hAnsi="宋体" w:hint="eastAsia"/>
          <w:color w:val="000000" w:themeColor="text1"/>
          <w:sz w:val="24"/>
          <w:szCs w:val="24"/>
        </w:rPr>
        <w:t>联盟展开的正面竞争。面对日益增长的AI</w:t>
      </w:r>
      <w:proofErr w:type="gramStart"/>
      <w:r w:rsidRPr="00D00017">
        <w:rPr>
          <w:rFonts w:ascii="宋体" w:eastAsia="宋体" w:hAnsi="宋体" w:hint="eastAsia"/>
          <w:color w:val="000000" w:themeColor="text1"/>
          <w:sz w:val="24"/>
          <w:szCs w:val="24"/>
        </w:rPr>
        <w:t>算力需求</w:t>
      </w:r>
      <w:proofErr w:type="gramEnd"/>
      <w:r w:rsidRPr="00D00017">
        <w:rPr>
          <w:rFonts w:ascii="宋体" w:eastAsia="宋体" w:hAnsi="宋体" w:hint="eastAsia"/>
          <w:color w:val="000000" w:themeColor="text1"/>
          <w:sz w:val="24"/>
          <w:szCs w:val="24"/>
        </w:rPr>
        <w:t>和复杂的业务场景挑战，显然单靠</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并不现实，越来越多的</w:t>
      </w:r>
      <w:proofErr w:type="gramStart"/>
      <w:r w:rsidRPr="00D00017">
        <w:rPr>
          <w:rFonts w:ascii="宋体" w:eastAsia="宋体" w:hAnsi="宋体" w:hint="eastAsia"/>
          <w:color w:val="000000" w:themeColor="text1"/>
          <w:sz w:val="24"/>
          <w:szCs w:val="24"/>
        </w:rPr>
        <w:t>云服务</w:t>
      </w:r>
      <w:proofErr w:type="gramEnd"/>
      <w:r w:rsidRPr="00D00017">
        <w:rPr>
          <w:rFonts w:ascii="宋体" w:eastAsia="宋体" w:hAnsi="宋体" w:hint="eastAsia"/>
          <w:color w:val="000000" w:themeColor="text1"/>
          <w:sz w:val="24"/>
          <w:szCs w:val="24"/>
        </w:rPr>
        <w:t>科技巨头纷纷朝着自</w:t>
      </w:r>
      <w:proofErr w:type="gramStart"/>
      <w:r w:rsidRPr="00D00017">
        <w:rPr>
          <w:rFonts w:ascii="宋体" w:eastAsia="宋体" w:hAnsi="宋体" w:hint="eastAsia"/>
          <w:color w:val="000000" w:themeColor="text1"/>
          <w:sz w:val="24"/>
          <w:szCs w:val="24"/>
        </w:rPr>
        <w:t>研</w:t>
      </w:r>
      <w:proofErr w:type="gramEnd"/>
      <w:r w:rsidRPr="00D00017">
        <w:rPr>
          <w:rFonts w:ascii="宋体" w:eastAsia="宋体" w:hAnsi="宋体" w:hint="eastAsia"/>
          <w:color w:val="000000" w:themeColor="text1"/>
          <w:sz w:val="24"/>
          <w:szCs w:val="24"/>
        </w:rPr>
        <w:t>ASIC的定制化方向布局。而</w:t>
      </w:r>
      <w:proofErr w:type="spellStart"/>
      <w:r w:rsidRPr="00D00017">
        <w:rPr>
          <w:rFonts w:ascii="宋体" w:eastAsia="宋体" w:hAnsi="宋体" w:hint="eastAsia"/>
          <w:color w:val="000000" w:themeColor="text1"/>
          <w:sz w:val="24"/>
          <w:szCs w:val="24"/>
        </w:rPr>
        <w:t>UALink</w:t>
      </w:r>
      <w:proofErr w:type="spellEnd"/>
      <w:r w:rsidRPr="00D00017">
        <w:rPr>
          <w:rFonts w:ascii="宋体" w:eastAsia="宋体" w:hAnsi="宋体" w:hint="eastAsia"/>
          <w:color w:val="000000" w:themeColor="text1"/>
          <w:sz w:val="24"/>
          <w:szCs w:val="24"/>
        </w:rPr>
        <w:t>联盟作为AI服务器芯片互连组织，旨在建立开放互连生态，其成员来自云计算、半导体、处理器IP、软件公司、OEM等最顶尖厂商，囊括了亚马逊AWS、阿里巴巴、AMD、苹果、谷歌、Meta、微软等。</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在这场战况愈加激烈的AI芯片群雄竞赛中，ASIC生态逐步完善，</w:t>
      </w:r>
      <w:proofErr w:type="gramStart"/>
      <w:r w:rsidRPr="00D00017">
        <w:rPr>
          <w:rFonts w:ascii="宋体" w:eastAsia="宋体" w:hAnsi="宋体" w:hint="eastAsia"/>
          <w:color w:val="000000" w:themeColor="text1"/>
          <w:sz w:val="24"/>
          <w:szCs w:val="24"/>
        </w:rPr>
        <w:t>倒逼已构建</w:t>
      </w:r>
      <w:proofErr w:type="gramEnd"/>
      <w:r w:rsidRPr="00D00017">
        <w:rPr>
          <w:rFonts w:ascii="宋体" w:eastAsia="宋体" w:hAnsi="宋体" w:hint="eastAsia"/>
          <w:color w:val="000000" w:themeColor="text1"/>
          <w:sz w:val="24"/>
          <w:szCs w:val="24"/>
        </w:rPr>
        <w:t>GPU护城河的</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以技术开放之名，行生态扩张之实。随着入场ASIC的“鲶鱼”增多，未来AI</w:t>
      </w:r>
      <w:proofErr w:type="gramStart"/>
      <w:r w:rsidRPr="00D00017">
        <w:rPr>
          <w:rFonts w:ascii="宋体" w:eastAsia="宋体" w:hAnsi="宋体" w:hint="eastAsia"/>
          <w:color w:val="000000" w:themeColor="text1"/>
          <w:sz w:val="24"/>
          <w:szCs w:val="24"/>
        </w:rPr>
        <w:t>算力市场</w:t>
      </w:r>
      <w:proofErr w:type="gramEnd"/>
      <w:r w:rsidRPr="00D00017">
        <w:rPr>
          <w:rFonts w:ascii="宋体" w:eastAsia="宋体" w:hAnsi="宋体" w:hint="eastAsia"/>
          <w:color w:val="000000" w:themeColor="text1"/>
          <w:sz w:val="24"/>
          <w:szCs w:val="24"/>
        </w:rPr>
        <w:t>的权力格局将如何重塑？</w:t>
      </w:r>
    </w:p>
    <w:p w:rsidR="00D00017" w:rsidRPr="00D00017" w:rsidRDefault="00D00017" w:rsidP="00D00017">
      <w:pPr>
        <w:spacing w:line="360" w:lineRule="auto"/>
        <w:ind w:firstLineChars="200" w:firstLine="482"/>
        <w:rPr>
          <w:rFonts w:ascii="宋体" w:eastAsia="宋体" w:hAnsi="宋体" w:hint="eastAsia"/>
          <w:b/>
          <w:color w:val="000000" w:themeColor="text1"/>
          <w:sz w:val="24"/>
          <w:szCs w:val="24"/>
        </w:rPr>
      </w:pPr>
      <w:r w:rsidRPr="00D00017">
        <w:rPr>
          <w:rFonts w:ascii="宋体" w:eastAsia="宋体" w:hAnsi="宋体" w:hint="eastAsia"/>
          <w:b/>
          <w:color w:val="000000" w:themeColor="text1"/>
          <w:sz w:val="24"/>
          <w:szCs w:val="24"/>
        </w:rPr>
        <w:t>AI</w:t>
      </w:r>
      <w:proofErr w:type="gramStart"/>
      <w:r w:rsidRPr="00D00017">
        <w:rPr>
          <w:rFonts w:ascii="宋体" w:eastAsia="宋体" w:hAnsi="宋体" w:hint="eastAsia"/>
          <w:b/>
          <w:color w:val="000000" w:themeColor="text1"/>
          <w:sz w:val="24"/>
          <w:szCs w:val="24"/>
        </w:rPr>
        <w:t>算力市场</w:t>
      </w:r>
      <w:proofErr w:type="gramEnd"/>
      <w:r w:rsidRPr="00D00017">
        <w:rPr>
          <w:rFonts w:ascii="宋体" w:eastAsia="宋体" w:hAnsi="宋体" w:hint="eastAsia"/>
          <w:b/>
          <w:color w:val="000000" w:themeColor="text1"/>
          <w:sz w:val="24"/>
          <w:szCs w:val="24"/>
        </w:rPr>
        <w:t>迎来新的临界点</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过去几年，AI领域的热点被训练大模型占据，但随着AI推理模型大量涌现，AI Agent（智能体）在营销、客服、运维等场景的落地进一步放大推理性能需求，推理已成为AI经济的关键驱动力。</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在AI</w:t>
      </w:r>
      <w:proofErr w:type="gramStart"/>
      <w:r w:rsidRPr="00D00017">
        <w:rPr>
          <w:rFonts w:ascii="宋体" w:eastAsia="宋体" w:hAnsi="宋体" w:hint="eastAsia"/>
          <w:color w:val="000000" w:themeColor="text1"/>
          <w:sz w:val="24"/>
          <w:szCs w:val="24"/>
        </w:rPr>
        <w:t>算力重心</w:t>
      </w:r>
      <w:proofErr w:type="gramEnd"/>
      <w:r w:rsidRPr="00D00017">
        <w:rPr>
          <w:rFonts w:ascii="宋体" w:eastAsia="宋体" w:hAnsi="宋体" w:hint="eastAsia"/>
          <w:color w:val="000000" w:themeColor="text1"/>
          <w:sz w:val="24"/>
          <w:szCs w:val="24"/>
        </w:rPr>
        <w:t>由训练端转向推理端之际，ASIC芯片的高度定制化和能效优势趋势得以逐渐清晰。高盛在其近期发布的报告中引入ASIC AI服务器作为新类别，认为随着AI推理需求上升，具备定制化优势与预算友好特征的ASIC服务器将在2025至2026年全球服务器市场中占比达38%-40%。</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在此背景下，定制</w:t>
      </w:r>
      <w:proofErr w:type="gramStart"/>
      <w:r w:rsidRPr="00D00017">
        <w:rPr>
          <w:rFonts w:ascii="宋体" w:eastAsia="宋体" w:hAnsi="宋体" w:hint="eastAsia"/>
          <w:color w:val="000000" w:themeColor="text1"/>
          <w:sz w:val="24"/>
          <w:szCs w:val="24"/>
        </w:rPr>
        <w:t>化算力</w:t>
      </w:r>
      <w:proofErr w:type="gramEnd"/>
      <w:r w:rsidRPr="00D00017">
        <w:rPr>
          <w:rFonts w:ascii="宋体" w:eastAsia="宋体" w:hAnsi="宋体" w:hint="eastAsia"/>
          <w:color w:val="000000" w:themeColor="text1"/>
          <w:sz w:val="24"/>
          <w:szCs w:val="24"/>
        </w:rPr>
        <w:t>竞赛进入深水区，以谷歌、Meta、微软、AWS等为代表的全球</w:t>
      </w:r>
      <w:proofErr w:type="gramStart"/>
      <w:r w:rsidRPr="00D00017">
        <w:rPr>
          <w:rFonts w:ascii="宋体" w:eastAsia="宋体" w:hAnsi="宋体" w:hint="eastAsia"/>
          <w:color w:val="000000" w:themeColor="text1"/>
          <w:sz w:val="24"/>
          <w:szCs w:val="24"/>
        </w:rPr>
        <w:t>云服务</w:t>
      </w:r>
      <w:proofErr w:type="gramEnd"/>
      <w:r w:rsidRPr="00D00017">
        <w:rPr>
          <w:rFonts w:ascii="宋体" w:eastAsia="宋体" w:hAnsi="宋体" w:hint="eastAsia"/>
          <w:color w:val="000000" w:themeColor="text1"/>
          <w:sz w:val="24"/>
          <w:szCs w:val="24"/>
        </w:rPr>
        <w:t>厂商争相推进自</w:t>
      </w:r>
      <w:proofErr w:type="gramStart"/>
      <w:r w:rsidRPr="00D00017">
        <w:rPr>
          <w:rFonts w:ascii="宋体" w:eastAsia="宋体" w:hAnsi="宋体" w:hint="eastAsia"/>
          <w:color w:val="000000" w:themeColor="text1"/>
          <w:sz w:val="24"/>
          <w:szCs w:val="24"/>
        </w:rPr>
        <w:t>研</w:t>
      </w:r>
      <w:proofErr w:type="gramEnd"/>
      <w:r w:rsidRPr="00D00017">
        <w:rPr>
          <w:rFonts w:ascii="宋体" w:eastAsia="宋体" w:hAnsi="宋体" w:hint="eastAsia"/>
          <w:color w:val="000000" w:themeColor="text1"/>
          <w:sz w:val="24"/>
          <w:szCs w:val="24"/>
        </w:rPr>
        <w:t>ASIC的布局。除了已迭代七代TPU芯片的谷歌，Meta 通过与博通合作，最早将于今年第四季度推出其首款 AI ASIC 芯片 MTIA T-V1，规格或将超过</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下一代 AI 芯片“Rubin”。AWS已启动不同版本的</w:t>
      </w:r>
      <w:proofErr w:type="spellStart"/>
      <w:r w:rsidRPr="00D00017">
        <w:rPr>
          <w:rFonts w:ascii="宋体" w:eastAsia="宋体" w:hAnsi="宋体" w:hint="eastAsia"/>
          <w:color w:val="000000" w:themeColor="text1"/>
          <w:sz w:val="24"/>
          <w:szCs w:val="24"/>
        </w:rPr>
        <w:t>Trainium</w:t>
      </w:r>
      <w:proofErr w:type="spellEnd"/>
      <w:r w:rsidRPr="00D00017">
        <w:rPr>
          <w:rFonts w:ascii="宋体" w:eastAsia="宋体" w:hAnsi="宋体" w:hint="eastAsia"/>
          <w:color w:val="000000" w:themeColor="text1"/>
          <w:sz w:val="24"/>
          <w:szCs w:val="24"/>
        </w:rPr>
        <w:t xml:space="preserve"> v3开发，预计于2026年陆续量产。当然，云巨头的自</w:t>
      </w:r>
      <w:proofErr w:type="gramStart"/>
      <w:r w:rsidRPr="00D00017">
        <w:rPr>
          <w:rFonts w:ascii="宋体" w:eastAsia="宋体" w:hAnsi="宋体" w:hint="eastAsia"/>
          <w:color w:val="000000" w:themeColor="text1"/>
          <w:sz w:val="24"/>
          <w:szCs w:val="24"/>
        </w:rPr>
        <w:t>研</w:t>
      </w:r>
      <w:proofErr w:type="gramEnd"/>
      <w:r w:rsidRPr="00D00017">
        <w:rPr>
          <w:rFonts w:ascii="宋体" w:eastAsia="宋体" w:hAnsi="宋体" w:hint="eastAsia"/>
          <w:color w:val="000000" w:themeColor="text1"/>
          <w:sz w:val="24"/>
          <w:szCs w:val="24"/>
        </w:rPr>
        <w:t>ASIC之路并非一帆风顺，微软于近日被爆出在自</w:t>
      </w:r>
      <w:proofErr w:type="gramStart"/>
      <w:r w:rsidRPr="00D00017">
        <w:rPr>
          <w:rFonts w:ascii="宋体" w:eastAsia="宋体" w:hAnsi="宋体" w:hint="eastAsia"/>
          <w:color w:val="000000" w:themeColor="text1"/>
          <w:sz w:val="24"/>
          <w:szCs w:val="24"/>
        </w:rPr>
        <w:t>研</w:t>
      </w:r>
      <w:proofErr w:type="gramEnd"/>
      <w:r w:rsidRPr="00D00017">
        <w:rPr>
          <w:rFonts w:ascii="宋体" w:eastAsia="宋体" w:hAnsi="宋体" w:hint="eastAsia"/>
          <w:color w:val="000000" w:themeColor="text1"/>
          <w:sz w:val="24"/>
          <w:szCs w:val="24"/>
        </w:rPr>
        <w:t>AI芯片方面遇阻，原本计划</w:t>
      </w:r>
      <w:proofErr w:type="gramStart"/>
      <w:r w:rsidRPr="00D00017">
        <w:rPr>
          <w:rFonts w:ascii="宋体" w:eastAsia="宋体" w:hAnsi="宋体" w:hint="eastAsia"/>
          <w:color w:val="000000" w:themeColor="text1"/>
          <w:sz w:val="24"/>
          <w:szCs w:val="24"/>
        </w:rPr>
        <w:t>今年量</w:t>
      </w:r>
      <w:proofErr w:type="gramEnd"/>
      <w:r w:rsidRPr="00D00017">
        <w:rPr>
          <w:rFonts w:ascii="宋体" w:eastAsia="宋体" w:hAnsi="宋体" w:hint="eastAsia"/>
          <w:color w:val="000000" w:themeColor="text1"/>
          <w:sz w:val="24"/>
          <w:szCs w:val="24"/>
        </w:rPr>
        <w:t>产的AI芯片Braga或被推迟到2026年投产。</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尽管如此，ASIC的前进势头依旧不减。从ASIC芯片设计大厂博通和Marvell的</w:t>
      </w:r>
      <w:proofErr w:type="gramStart"/>
      <w:r w:rsidRPr="00D00017">
        <w:rPr>
          <w:rFonts w:ascii="宋体" w:eastAsia="宋体" w:hAnsi="宋体" w:hint="eastAsia"/>
          <w:color w:val="000000" w:themeColor="text1"/>
          <w:sz w:val="24"/>
          <w:szCs w:val="24"/>
        </w:rPr>
        <w:t>最新财报来看</w:t>
      </w:r>
      <w:proofErr w:type="gramEnd"/>
      <w:r w:rsidRPr="00D00017">
        <w:rPr>
          <w:rFonts w:ascii="宋体" w:eastAsia="宋体" w:hAnsi="宋体" w:hint="eastAsia"/>
          <w:color w:val="000000" w:themeColor="text1"/>
          <w:sz w:val="24"/>
          <w:szCs w:val="24"/>
        </w:rPr>
        <w:t>，博通2025年二季度AI相关业务收入达44亿美元，同比增长46%。博通表示未来三年AI芯片市场规模有望达到600亿~900亿美元。Marvell在2026财年一季度，数据中心业务收入达14.4亿美元，占总收入的76%，其中AI带动下的定制芯片业务成为核心引擎。Marvell公司CEO Matt Murphy强调，AI定制芯片是公司未来的关键战略方向，并指出其正处于构建AI基础设施转型的核心位置。</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在ASIC芯片大厂、云巨头等助推下，AI</w:t>
      </w:r>
      <w:proofErr w:type="gramStart"/>
      <w:r w:rsidRPr="00D00017">
        <w:rPr>
          <w:rFonts w:ascii="宋体" w:eastAsia="宋体" w:hAnsi="宋体" w:hint="eastAsia"/>
          <w:color w:val="000000" w:themeColor="text1"/>
          <w:sz w:val="24"/>
          <w:szCs w:val="24"/>
        </w:rPr>
        <w:t>算力市场</w:t>
      </w:r>
      <w:proofErr w:type="gramEnd"/>
      <w:r w:rsidRPr="00D00017">
        <w:rPr>
          <w:rFonts w:ascii="宋体" w:eastAsia="宋体" w:hAnsi="宋体" w:hint="eastAsia"/>
          <w:color w:val="000000" w:themeColor="text1"/>
          <w:sz w:val="24"/>
          <w:szCs w:val="24"/>
        </w:rPr>
        <w:t>正在迎来新的临界点。根据野村证券的最新报告，目前</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GPU占 AI 服务器市场 80% 以上，ASIC 仅占 8%-11%。2025 年，</w:t>
      </w:r>
      <w:proofErr w:type="gramStart"/>
      <w:r w:rsidRPr="00D00017">
        <w:rPr>
          <w:rFonts w:ascii="宋体" w:eastAsia="宋体" w:hAnsi="宋体" w:hint="eastAsia"/>
          <w:color w:val="000000" w:themeColor="text1"/>
          <w:sz w:val="24"/>
          <w:szCs w:val="24"/>
        </w:rPr>
        <w:t>预计谷歌和</w:t>
      </w:r>
      <w:proofErr w:type="gramEnd"/>
      <w:r w:rsidRPr="00D00017">
        <w:rPr>
          <w:rFonts w:ascii="宋体" w:eastAsia="宋体" w:hAnsi="宋体" w:hint="eastAsia"/>
          <w:color w:val="000000" w:themeColor="text1"/>
          <w:sz w:val="24"/>
          <w:szCs w:val="24"/>
        </w:rPr>
        <w:t>亚马逊 AWS两家的ASIC芯片出货量合计约为</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 xml:space="preserve"> GPU 出货量（500 万至 600 万）的 40%-60%。到 2026 年，随着 Meta与微软大规模部署，ASIC 出货量有望超越</w:t>
      </w:r>
      <w:proofErr w:type="gramStart"/>
      <w:r w:rsidRPr="00D00017">
        <w:rPr>
          <w:rFonts w:ascii="宋体" w:eastAsia="宋体" w:hAnsi="宋体" w:hint="eastAsia"/>
          <w:color w:val="000000" w:themeColor="text1"/>
          <w:sz w:val="24"/>
          <w:szCs w:val="24"/>
        </w:rPr>
        <w:t>英伟达</w:t>
      </w:r>
      <w:proofErr w:type="gramEnd"/>
      <w:r w:rsidRPr="00D00017">
        <w:rPr>
          <w:rFonts w:ascii="宋体" w:eastAsia="宋体" w:hAnsi="宋体" w:hint="eastAsia"/>
          <w:color w:val="000000" w:themeColor="text1"/>
          <w:sz w:val="24"/>
          <w:szCs w:val="24"/>
        </w:rPr>
        <w:t xml:space="preserve"> GPU。届时，从投资驱动转变为应用拉动，属于ASIC的时代将正式到来。</w:t>
      </w: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在这个临界点到来之前，ASIC芯片依旧是机遇与挑战并存。由于ASIC芯片从设计、制造到量产的流程复杂，周期漫长，且一次性投入巨大，相关企业会面临研发周期与成本挑战，还会遇到竞争愈加激烈和技术追赶的现实压力。</w:t>
      </w:r>
    </w:p>
    <w:p w:rsidR="00D00017" w:rsidRPr="00D00017" w:rsidRDefault="00D00017" w:rsidP="00D00017">
      <w:pPr>
        <w:spacing w:line="360" w:lineRule="auto"/>
        <w:ind w:firstLineChars="200" w:firstLine="480"/>
        <w:rPr>
          <w:rFonts w:ascii="宋体" w:eastAsia="宋体" w:hAnsi="宋体"/>
          <w:color w:val="000000" w:themeColor="text1"/>
          <w:sz w:val="24"/>
          <w:szCs w:val="24"/>
        </w:rPr>
      </w:pPr>
    </w:p>
    <w:p w:rsidR="00D00017" w:rsidRPr="00D00017" w:rsidRDefault="00D00017" w:rsidP="00D00017">
      <w:pPr>
        <w:spacing w:line="360" w:lineRule="auto"/>
        <w:ind w:firstLineChars="200" w:firstLine="480"/>
        <w:rPr>
          <w:rFonts w:ascii="宋体" w:eastAsia="宋体" w:hAnsi="宋体" w:hint="eastAsia"/>
          <w:color w:val="000000" w:themeColor="text1"/>
          <w:sz w:val="24"/>
          <w:szCs w:val="24"/>
        </w:rPr>
      </w:pPr>
      <w:r w:rsidRPr="00D00017">
        <w:rPr>
          <w:rFonts w:ascii="宋体" w:eastAsia="宋体" w:hAnsi="宋体" w:hint="eastAsia"/>
          <w:color w:val="000000" w:themeColor="text1"/>
          <w:sz w:val="24"/>
          <w:szCs w:val="24"/>
        </w:rPr>
        <w:t>从应用场景来看，ASIC行业正从云端向边缘端深度渗透。而放眼全球市场，ASIC领域呈现出“北美主导、中国加速、新兴市场爆发”的格局。</w:t>
      </w:r>
    </w:p>
    <w:p w:rsidR="00D02623" w:rsidRPr="00D00017" w:rsidRDefault="00D00017" w:rsidP="00D00017">
      <w:pPr>
        <w:spacing w:line="360" w:lineRule="auto"/>
        <w:ind w:firstLineChars="200" w:firstLine="480"/>
        <w:rPr>
          <w:rFonts w:ascii="宋体" w:eastAsia="宋体" w:hAnsi="宋体"/>
          <w:color w:val="000000" w:themeColor="text1"/>
          <w:sz w:val="24"/>
          <w:szCs w:val="24"/>
        </w:rPr>
      </w:pPr>
      <w:r w:rsidRPr="00D00017">
        <w:rPr>
          <w:rFonts w:ascii="宋体" w:eastAsia="宋体" w:hAnsi="宋体" w:hint="eastAsia"/>
          <w:color w:val="000000" w:themeColor="text1"/>
          <w:sz w:val="24"/>
          <w:szCs w:val="24"/>
        </w:rPr>
        <w:t>“国际巨头通过技术壁垒与生态闭环垄断市场，同时跨界竞争加剧，科技巨头与初创企业纷纷涉足该领域。”</w:t>
      </w:r>
      <w:proofErr w:type="gramStart"/>
      <w:r w:rsidRPr="00D00017">
        <w:rPr>
          <w:rFonts w:ascii="宋体" w:eastAsia="宋体" w:hAnsi="宋体" w:hint="eastAsia"/>
          <w:color w:val="000000" w:themeColor="text1"/>
          <w:sz w:val="24"/>
          <w:szCs w:val="24"/>
        </w:rPr>
        <w:t>顾立程表示</w:t>
      </w:r>
      <w:proofErr w:type="gramEnd"/>
      <w:r w:rsidRPr="00D00017">
        <w:rPr>
          <w:rFonts w:ascii="宋体" w:eastAsia="宋体" w:hAnsi="宋体" w:hint="eastAsia"/>
          <w:color w:val="000000" w:themeColor="text1"/>
          <w:sz w:val="24"/>
          <w:szCs w:val="24"/>
        </w:rPr>
        <w:t>，当下北美AI和半导体圈正在发生AI</w:t>
      </w:r>
      <w:proofErr w:type="gramStart"/>
      <w:r w:rsidRPr="00D00017">
        <w:rPr>
          <w:rFonts w:ascii="宋体" w:eastAsia="宋体" w:hAnsi="宋体" w:hint="eastAsia"/>
          <w:color w:val="000000" w:themeColor="text1"/>
          <w:sz w:val="24"/>
          <w:szCs w:val="24"/>
        </w:rPr>
        <w:t>算力硬件</w:t>
      </w:r>
      <w:proofErr w:type="gramEnd"/>
      <w:r w:rsidRPr="00D00017">
        <w:rPr>
          <w:rFonts w:ascii="宋体" w:eastAsia="宋体" w:hAnsi="宋体" w:hint="eastAsia"/>
          <w:color w:val="000000" w:themeColor="text1"/>
          <w:sz w:val="24"/>
          <w:szCs w:val="24"/>
        </w:rPr>
        <w:t>的转向，AI芯片市场也进入了更具竞争性的新阶段。相比之下，国内企业在技术研发水平、高端人才储备、产业链协同等方面仍存在差距。国内企业可以借鉴北美企业在技术创新、市场拓展等方面的经验，加快技术迭代速度，提高产品竞争力，在全球ASIC 芯片市场中占据更有利的地位。</w:t>
      </w:r>
    </w:p>
    <w:sectPr w:rsidR="00D02623" w:rsidRPr="00D0001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08E"/>
    <w:rsid w:val="000763EE"/>
    <w:rsid w:val="001E2470"/>
    <w:rsid w:val="00255EF1"/>
    <w:rsid w:val="0031467B"/>
    <w:rsid w:val="003C2455"/>
    <w:rsid w:val="00484D36"/>
    <w:rsid w:val="00692EAA"/>
    <w:rsid w:val="00703FE1"/>
    <w:rsid w:val="00804B5B"/>
    <w:rsid w:val="008E5C5E"/>
    <w:rsid w:val="009066AF"/>
    <w:rsid w:val="00AD21A1"/>
    <w:rsid w:val="00C2208E"/>
    <w:rsid w:val="00D00017"/>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00017"/>
    <w:rPr>
      <w:sz w:val="18"/>
      <w:szCs w:val="18"/>
    </w:rPr>
  </w:style>
  <w:style w:type="character" w:customStyle="1" w:styleId="Char">
    <w:name w:val="批注框文本 Char"/>
    <w:basedOn w:val="a0"/>
    <w:link w:val="a3"/>
    <w:uiPriority w:val="99"/>
    <w:semiHidden/>
    <w:rsid w:val="00D0001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00017"/>
    <w:rPr>
      <w:sz w:val="18"/>
      <w:szCs w:val="18"/>
    </w:rPr>
  </w:style>
  <w:style w:type="character" w:customStyle="1" w:styleId="Char">
    <w:name w:val="批注框文本 Char"/>
    <w:basedOn w:val="a0"/>
    <w:link w:val="a3"/>
    <w:uiPriority w:val="99"/>
    <w:semiHidden/>
    <w:rsid w:val="00D000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434</Words>
  <Characters>2476</Characters>
  <Application>Microsoft Office Word</Application>
  <DocSecurity>0</DocSecurity>
  <Lines>20</Lines>
  <Paragraphs>5</Paragraphs>
  <ScaleCrop>false</ScaleCrop>
  <Company>Organization</Company>
  <LinksUpToDate>false</LinksUpToDate>
  <CharactersWithSpaces>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2025-07-08T01:58:00Z</dcterms:created>
  <dcterms:modified xsi:type="dcterms:W3CDTF">2025-07-08T02:01:00Z</dcterms:modified>
</cp:coreProperties>
</file>