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86B" w:rsidRPr="0094386B" w:rsidRDefault="0094386B" w:rsidP="0094386B">
      <w:pPr>
        <w:widowControl/>
        <w:spacing w:line="360" w:lineRule="auto"/>
        <w:jc w:val="center"/>
        <w:outlineLvl w:val="0"/>
        <w:rPr>
          <w:rFonts w:ascii="黑体" w:eastAsia="黑体" w:hAnsi="黑体" w:cs="宋体"/>
          <w:b/>
          <w:bCs/>
          <w:color w:val="000000" w:themeColor="text1"/>
          <w:kern w:val="36"/>
          <w:sz w:val="28"/>
          <w:szCs w:val="28"/>
        </w:rPr>
      </w:pPr>
      <w:bookmarkStart w:id="0" w:name="_GoBack"/>
      <w:r w:rsidRPr="0094386B">
        <w:rPr>
          <w:rFonts w:ascii="黑体" w:eastAsia="黑体" w:hAnsi="黑体" w:cs="宋体"/>
          <w:b/>
          <w:bCs/>
          <w:color w:val="000000" w:themeColor="text1"/>
          <w:kern w:val="36"/>
          <w:sz w:val="28"/>
          <w:szCs w:val="28"/>
        </w:rPr>
        <w:t>长三角科学仪器共享平台建成，20亿元高端仪器设备“破壁”流动起来</w:t>
      </w:r>
      <w:bookmarkEnd w:id="0"/>
    </w:p>
    <w:p w:rsidR="0094386B" w:rsidRPr="0094386B" w:rsidRDefault="0094386B" w:rsidP="0094386B">
      <w:pPr>
        <w:widowControl/>
        <w:spacing w:line="360" w:lineRule="auto"/>
        <w:jc w:val="center"/>
        <w:rPr>
          <w:rFonts w:ascii="宋体" w:eastAsia="宋体" w:hAnsi="宋体" w:cs="宋体" w:hint="eastAsia"/>
          <w:color w:val="000000" w:themeColor="text1"/>
          <w:kern w:val="0"/>
          <w:sz w:val="24"/>
          <w:szCs w:val="24"/>
        </w:rPr>
      </w:pPr>
      <w:r w:rsidRPr="0094386B">
        <w:rPr>
          <w:rFonts w:ascii="宋体" w:eastAsia="宋体" w:hAnsi="宋体" w:cs="宋体"/>
          <w:color w:val="000000" w:themeColor="text1"/>
          <w:kern w:val="0"/>
          <w:sz w:val="24"/>
          <w:szCs w:val="24"/>
        </w:rPr>
        <w:t>来源：新华日报</w:t>
      </w:r>
    </w:p>
    <w:p w:rsidR="0094386B" w:rsidRPr="0094386B" w:rsidRDefault="0094386B" w:rsidP="0094386B">
      <w:pPr>
        <w:widowControl/>
        <w:spacing w:line="360" w:lineRule="auto"/>
        <w:ind w:firstLineChars="200" w:firstLine="480"/>
        <w:jc w:val="center"/>
        <w:rPr>
          <w:rFonts w:ascii="宋体" w:eastAsia="宋体" w:hAnsi="宋体" w:cs="宋体" w:hint="eastAsia"/>
          <w:color w:val="000000" w:themeColor="text1"/>
          <w:kern w:val="0"/>
          <w:sz w:val="24"/>
          <w:szCs w:val="24"/>
        </w:rPr>
      </w:pPr>
      <w:r w:rsidRPr="0094386B">
        <w:rPr>
          <w:rFonts w:ascii="宋体" w:eastAsia="宋体" w:hAnsi="宋体"/>
          <w:noProof/>
          <w:color w:val="000000" w:themeColor="text1"/>
          <w:sz w:val="24"/>
          <w:szCs w:val="24"/>
        </w:rPr>
        <w:drawing>
          <wp:inline distT="0" distB="0" distL="0" distR="0" wp14:anchorId="660F7C67" wp14:editId="7B246597">
            <wp:extent cx="3848100" cy="2804865"/>
            <wp:effectExtent l="0" t="0" r="0" b="0"/>
            <wp:docPr id="3" name="图片 3" descr="https://www.861718.com/storage/uploads/20250801/b7abbca330752084230b117205fa21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861718.com/storage/uploads/20250801/b7abbca330752084230b117205fa21c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46248" cy="2803515"/>
                    </a:xfrm>
                    <a:prstGeom prst="rect">
                      <a:avLst/>
                    </a:prstGeom>
                    <a:noFill/>
                    <a:ln>
                      <a:noFill/>
                    </a:ln>
                  </pic:spPr>
                </pic:pic>
              </a:graphicData>
            </a:graphic>
          </wp:inline>
        </w:drawing>
      </w:r>
    </w:p>
    <w:p w:rsidR="0094386B" w:rsidRPr="0094386B" w:rsidRDefault="0094386B" w:rsidP="0094386B">
      <w:pPr>
        <w:widowControl/>
        <w:spacing w:line="360" w:lineRule="auto"/>
        <w:ind w:firstLineChars="200" w:firstLine="480"/>
        <w:jc w:val="center"/>
        <w:rPr>
          <w:rFonts w:ascii="宋体" w:eastAsia="宋体" w:hAnsi="宋体" w:cs="宋体"/>
          <w:color w:val="000000" w:themeColor="text1"/>
          <w:kern w:val="0"/>
          <w:sz w:val="24"/>
          <w:szCs w:val="24"/>
        </w:rPr>
      </w:pPr>
      <w:r w:rsidRPr="0094386B">
        <w:rPr>
          <w:rFonts w:ascii="宋体" w:eastAsia="宋体" w:hAnsi="宋体"/>
          <w:noProof/>
          <w:color w:val="000000" w:themeColor="text1"/>
          <w:sz w:val="24"/>
          <w:szCs w:val="24"/>
        </w:rPr>
        <w:drawing>
          <wp:inline distT="0" distB="0" distL="0" distR="0" wp14:anchorId="3E5A3A75" wp14:editId="268163DC">
            <wp:extent cx="3562350" cy="2960566"/>
            <wp:effectExtent l="0" t="0" r="0" b="0"/>
            <wp:docPr id="4" name="图片 4" descr="https://www.861718.com/storage/uploads/20250801/bd36e6143864cd3a8dc871c318d2d4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861718.com/storage/uploads/20250801/bd36e6143864cd3a8dc871c318d2d46f.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3835" cy="2961800"/>
                    </a:xfrm>
                    <a:prstGeom prst="rect">
                      <a:avLst/>
                    </a:prstGeom>
                    <a:noFill/>
                    <a:ln>
                      <a:noFill/>
                    </a:ln>
                  </pic:spPr>
                </pic:pic>
              </a:graphicData>
            </a:graphic>
          </wp:inline>
        </w:drawing>
      </w:r>
    </w:p>
    <w:p w:rsidR="0094386B" w:rsidRPr="0094386B" w:rsidRDefault="0094386B" w:rsidP="0094386B">
      <w:pPr>
        <w:widowControl/>
        <w:spacing w:line="360" w:lineRule="auto"/>
        <w:ind w:firstLineChars="200" w:firstLine="480"/>
        <w:jc w:val="center"/>
        <w:rPr>
          <w:rFonts w:ascii="宋体" w:eastAsia="宋体" w:hAnsi="宋体" w:cs="宋体"/>
          <w:color w:val="000000" w:themeColor="text1"/>
          <w:kern w:val="0"/>
          <w:sz w:val="24"/>
          <w:szCs w:val="24"/>
        </w:rPr>
      </w:pPr>
      <w:r w:rsidRPr="0094386B">
        <w:rPr>
          <w:rFonts w:ascii="宋体" w:eastAsia="宋体" w:hAnsi="宋体" w:cs="宋体"/>
          <w:color w:val="000000" w:themeColor="text1"/>
          <w:kern w:val="0"/>
          <w:sz w:val="24"/>
          <w:szCs w:val="24"/>
        </w:rPr>
        <w:t>共享平台高端科学仪器设备</w:t>
      </w:r>
    </w:p>
    <w:p w:rsidR="0094386B" w:rsidRPr="0094386B" w:rsidRDefault="0094386B" w:rsidP="0094386B">
      <w:pPr>
        <w:widowControl/>
        <w:spacing w:line="360" w:lineRule="auto"/>
        <w:ind w:firstLineChars="200" w:firstLine="480"/>
        <w:jc w:val="left"/>
        <w:rPr>
          <w:rFonts w:ascii="宋体" w:eastAsia="宋体" w:hAnsi="宋体" w:cs="宋体"/>
          <w:color w:val="000000" w:themeColor="text1"/>
          <w:kern w:val="0"/>
          <w:sz w:val="24"/>
          <w:szCs w:val="24"/>
        </w:rPr>
      </w:pPr>
      <w:r w:rsidRPr="0094386B">
        <w:rPr>
          <w:rFonts w:ascii="宋体" w:eastAsia="宋体" w:hAnsi="宋体" w:cs="宋体"/>
          <w:color w:val="000000" w:themeColor="text1"/>
          <w:kern w:val="0"/>
          <w:sz w:val="24"/>
          <w:szCs w:val="24"/>
        </w:rPr>
        <w:t>“原本要花3万多元、用15天时间找第三方检测，结果使用共享科学仪器设备5天就搞定了，检测费用节省了30%，精度还更高！”拿着刚出炉的</w:t>
      </w:r>
      <w:proofErr w:type="gramStart"/>
      <w:r w:rsidRPr="0094386B">
        <w:rPr>
          <w:rFonts w:ascii="宋体" w:eastAsia="宋体" w:hAnsi="宋体" w:cs="宋体"/>
          <w:color w:val="000000" w:themeColor="text1"/>
          <w:kern w:val="0"/>
          <w:sz w:val="24"/>
          <w:szCs w:val="24"/>
        </w:rPr>
        <w:t>电子驻车器</w:t>
      </w:r>
      <w:proofErr w:type="gramEnd"/>
      <w:r w:rsidRPr="0094386B">
        <w:rPr>
          <w:rFonts w:ascii="宋体" w:eastAsia="宋体" w:hAnsi="宋体" w:cs="宋体"/>
          <w:color w:val="000000" w:themeColor="text1"/>
          <w:kern w:val="0"/>
          <w:sz w:val="24"/>
          <w:szCs w:val="24"/>
        </w:rPr>
        <w:t>外壳检测报告，上海聚威新材料股份有限公司（以下简称“聚威新材料”）研发负责人王凯兴奋不已。</w:t>
      </w:r>
    </w:p>
    <w:p w:rsidR="0094386B" w:rsidRPr="0094386B" w:rsidRDefault="0094386B" w:rsidP="0094386B">
      <w:pPr>
        <w:widowControl/>
        <w:spacing w:line="360" w:lineRule="auto"/>
        <w:ind w:firstLineChars="200" w:firstLine="480"/>
        <w:jc w:val="left"/>
        <w:rPr>
          <w:rFonts w:ascii="宋体" w:eastAsia="宋体" w:hAnsi="宋体" w:cs="宋体"/>
          <w:color w:val="000000" w:themeColor="text1"/>
          <w:kern w:val="0"/>
          <w:sz w:val="24"/>
          <w:szCs w:val="24"/>
        </w:rPr>
      </w:pPr>
      <w:r w:rsidRPr="0094386B">
        <w:rPr>
          <w:rFonts w:ascii="宋体" w:eastAsia="宋体" w:hAnsi="宋体" w:cs="宋体"/>
          <w:color w:val="000000" w:themeColor="text1"/>
          <w:kern w:val="0"/>
          <w:sz w:val="24"/>
          <w:szCs w:val="24"/>
        </w:rPr>
        <w:lastRenderedPageBreak/>
        <w:t>这份由高分辨率三维分析系统出具的工业CT检测结果，来自长三角国家技术创新中心/江苏省产业技术研究院（以下简称“长三角国创中心”）集萃智能信息平台——在长三角这片创新热土上，总价20亿元的2300余台科学仪器设备正通过共享机制“活”起来。</w:t>
      </w:r>
    </w:p>
    <w:p w:rsidR="0094386B" w:rsidRPr="0094386B" w:rsidRDefault="0094386B" w:rsidP="0094386B">
      <w:pPr>
        <w:widowControl/>
        <w:spacing w:line="360" w:lineRule="auto"/>
        <w:ind w:firstLineChars="200" w:firstLine="480"/>
        <w:jc w:val="left"/>
        <w:rPr>
          <w:rFonts w:ascii="宋体" w:eastAsia="宋体" w:hAnsi="宋体" w:cs="宋体"/>
          <w:color w:val="000000" w:themeColor="text1"/>
          <w:kern w:val="0"/>
          <w:sz w:val="24"/>
          <w:szCs w:val="24"/>
        </w:rPr>
      </w:pPr>
      <w:r w:rsidRPr="0094386B">
        <w:rPr>
          <w:rFonts w:ascii="宋体" w:eastAsia="宋体" w:hAnsi="宋体" w:cs="宋体"/>
          <w:color w:val="000000" w:themeColor="text1"/>
          <w:kern w:val="0"/>
          <w:sz w:val="24"/>
          <w:szCs w:val="24"/>
        </w:rPr>
        <w:t>值得一提的是，共享设备中国产科学仪器设备从</w:t>
      </w:r>
      <w:proofErr w:type="gramStart"/>
      <w:r w:rsidRPr="0094386B">
        <w:rPr>
          <w:rFonts w:ascii="宋体" w:eastAsia="宋体" w:hAnsi="宋体" w:cs="宋体"/>
          <w:color w:val="000000" w:themeColor="text1"/>
          <w:kern w:val="0"/>
          <w:sz w:val="24"/>
          <w:szCs w:val="24"/>
        </w:rPr>
        <w:t>个</w:t>
      </w:r>
      <w:proofErr w:type="gramEnd"/>
      <w:r w:rsidRPr="0094386B">
        <w:rPr>
          <w:rFonts w:ascii="宋体" w:eastAsia="宋体" w:hAnsi="宋体" w:cs="宋体"/>
          <w:color w:val="000000" w:themeColor="text1"/>
          <w:kern w:val="0"/>
          <w:sz w:val="24"/>
          <w:szCs w:val="24"/>
        </w:rPr>
        <w:t>位数占比跃升至如今的10%—20%，在常规测试领域实现“用得好”“用得起”的突破。</w:t>
      </w:r>
    </w:p>
    <w:p w:rsidR="0094386B" w:rsidRPr="0094386B" w:rsidRDefault="0094386B" w:rsidP="0094386B">
      <w:pPr>
        <w:widowControl/>
        <w:spacing w:line="360" w:lineRule="auto"/>
        <w:ind w:firstLineChars="200" w:firstLine="482"/>
        <w:jc w:val="left"/>
        <w:rPr>
          <w:rFonts w:ascii="宋体" w:eastAsia="宋体" w:hAnsi="宋体" w:cs="宋体"/>
          <w:color w:val="000000" w:themeColor="text1"/>
          <w:kern w:val="0"/>
          <w:sz w:val="24"/>
          <w:szCs w:val="24"/>
        </w:rPr>
      </w:pPr>
      <w:r w:rsidRPr="0094386B">
        <w:rPr>
          <w:rFonts w:ascii="宋体" w:eastAsia="宋体" w:hAnsi="宋体" w:cs="宋体"/>
          <w:b/>
          <w:bCs/>
          <w:color w:val="000000" w:themeColor="text1"/>
          <w:kern w:val="0"/>
          <w:sz w:val="24"/>
          <w:szCs w:val="24"/>
        </w:rPr>
        <w:t>2300余台高端科学仪器设备与企业共享</w:t>
      </w:r>
    </w:p>
    <w:p w:rsidR="0094386B" w:rsidRPr="0094386B" w:rsidRDefault="0094386B" w:rsidP="0094386B">
      <w:pPr>
        <w:widowControl/>
        <w:spacing w:line="360" w:lineRule="auto"/>
        <w:ind w:firstLineChars="200" w:firstLine="480"/>
        <w:jc w:val="left"/>
        <w:rPr>
          <w:rFonts w:ascii="宋体" w:eastAsia="宋体" w:hAnsi="宋体" w:cs="宋体"/>
          <w:color w:val="000000" w:themeColor="text1"/>
          <w:kern w:val="0"/>
          <w:sz w:val="24"/>
          <w:szCs w:val="24"/>
        </w:rPr>
      </w:pPr>
      <w:r w:rsidRPr="0094386B">
        <w:rPr>
          <w:rFonts w:ascii="宋体" w:eastAsia="宋体" w:hAnsi="宋体" w:cs="宋体"/>
          <w:color w:val="000000" w:themeColor="text1"/>
          <w:kern w:val="0"/>
          <w:sz w:val="24"/>
          <w:szCs w:val="24"/>
        </w:rPr>
        <w:t>科学仪器设备是研发创新的基础条件，同时也是企业突破技术瓶颈、降低研发成本的关键助力。</w:t>
      </w:r>
    </w:p>
    <w:p w:rsidR="0094386B" w:rsidRPr="0094386B" w:rsidRDefault="0094386B" w:rsidP="0094386B">
      <w:pPr>
        <w:widowControl/>
        <w:spacing w:line="360" w:lineRule="auto"/>
        <w:ind w:firstLineChars="200" w:firstLine="480"/>
        <w:jc w:val="left"/>
        <w:rPr>
          <w:rFonts w:ascii="宋体" w:eastAsia="宋体" w:hAnsi="宋体" w:cs="宋体"/>
          <w:color w:val="000000" w:themeColor="text1"/>
          <w:kern w:val="0"/>
          <w:sz w:val="24"/>
          <w:szCs w:val="24"/>
        </w:rPr>
      </w:pPr>
      <w:proofErr w:type="gramStart"/>
      <w:r w:rsidRPr="0094386B">
        <w:rPr>
          <w:rFonts w:ascii="宋体" w:eastAsia="宋体" w:hAnsi="宋体" w:cs="宋体"/>
          <w:color w:val="000000" w:themeColor="text1"/>
          <w:kern w:val="0"/>
          <w:sz w:val="24"/>
          <w:szCs w:val="24"/>
        </w:rPr>
        <w:t>聚威新材料</w:t>
      </w:r>
      <w:proofErr w:type="gramEnd"/>
      <w:r w:rsidRPr="0094386B">
        <w:rPr>
          <w:rFonts w:ascii="宋体" w:eastAsia="宋体" w:hAnsi="宋体" w:cs="宋体"/>
          <w:color w:val="000000" w:themeColor="text1"/>
          <w:kern w:val="0"/>
          <w:sz w:val="24"/>
          <w:szCs w:val="24"/>
        </w:rPr>
        <w:t>专注尼龙66（PA66）、尼龙6（PA6）、聚苯硫醚（PPS）、聚甲醛（POM）等高性能、功能化改性塑料的研发。这些看似复杂陌生的化学名词，实则与大众生活紧密相连——汽车仪表盘、保险杠、油箱盖板以及发动机周边的连接管路，均由这些热塑性工程塑料制成。</w:t>
      </w:r>
    </w:p>
    <w:p w:rsidR="0094386B" w:rsidRPr="0094386B" w:rsidRDefault="0094386B" w:rsidP="0094386B">
      <w:pPr>
        <w:widowControl/>
        <w:spacing w:line="360" w:lineRule="auto"/>
        <w:ind w:firstLineChars="200" w:firstLine="480"/>
        <w:jc w:val="left"/>
        <w:rPr>
          <w:rFonts w:ascii="宋体" w:eastAsia="宋体" w:hAnsi="宋体" w:cs="宋体"/>
          <w:color w:val="000000" w:themeColor="text1"/>
          <w:kern w:val="0"/>
          <w:sz w:val="24"/>
          <w:szCs w:val="24"/>
        </w:rPr>
      </w:pPr>
      <w:r w:rsidRPr="0094386B">
        <w:rPr>
          <w:rFonts w:ascii="宋体" w:eastAsia="宋体" w:hAnsi="宋体" w:cs="宋体"/>
          <w:color w:val="000000" w:themeColor="text1"/>
          <w:kern w:val="0"/>
          <w:sz w:val="24"/>
          <w:szCs w:val="24"/>
        </w:rPr>
        <w:t>作为车</w:t>
      </w:r>
      <w:proofErr w:type="gramStart"/>
      <w:r w:rsidRPr="0094386B">
        <w:rPr>
          <w:rFonts w:ascii="宋体" w:eastAsia="宋体" w:hAnsi="宋体" w:cs="宋体"/>
          <w:color w:val="000000" w:themeColor="text1"/>
          <w:kern w:val="0"/>
          <w:sz w:val="24"/>
          <w:szCs w:val="24"/>
        </w:rPr>
        <w:t>规</w:t>
      </w:r>
      <w:proofErr w:type="gramEnd"/>
      <w:r w:rsidRPr="0094386B">
        <w:rPr>
          <w:rFonts w:ascii="宋体" w:eastAsia="宋体" w:hAnsi="宋体" w:cs="宋体"/>
          <w:color w:val="000000" w:themeColor="text1"/>
          <w:kern w:val="0"/>
          <w:sz w:val="24"/>
          <w:szCs w:val="24"/>
        </w:rPr>
        <w:t>级材料，热塑性工程塑料在量产前需进行严苛的测试。2024年，这家公司在测试一批样品时遇到了难题。“当时有一批电子驻车器（即手刹）外壳样品，内部全是电子元件，密封后绝不能出现泄漏，因此必须进行内部裂纹测试。”王凯回忆道。</w:t>
      </w:r>
    </w:p>
    <w:p w:rsidR="0094386B" w:rsidRPr="0094386B" w:rsidRDefault="0094386B" w:rsidP="0094386B">
      <w:pPr>
        <w:widowControl/>
        <w:spacing w:line="360" w:lineRule="auto"/>
        <w:ind w:firstLineChars="200" w:firstLine="480"/>
        <w:jc w:val="left"/>
        <w:rPr>
          <w:rFonts w:ascii="宋体" w:eastAsia="宋体" w:hAnsi="宋体" w:cs="宋体"/>
          <w:color w:val="000000" w:themeColor="text1"/>
          <w:kern w:val="0"/>
          <w:sz w:val="24"/>
          <w:szCs w:val="24"/>
        </w:rPr>
      </w:pPr>
      <w:r w:rsidRPr="0094386B">
        <w:rPr>
          <w:rFonts w:ascii="宋体" w:eastAsia="宋体" w:hAnsi="宋体" w:cs="宋体"/>
          <w:color w:val="000000" w:themeColor="text1"/>
          <w:kern w:val="0"/>
          <w:sz w:val="24"/>
          <w:szCs w:val="24"/>
        </w:rPr>
        <w:t>“热塑性工程塑料材料特殊，普通科学仪器设备满足不了测试需求，高精尖仪器设备的价格又让人望而却步。在与长三角国创中心合作前，我们只能找第三方公司做测试。”王凯说，当时找的第三方检测公司报价不菲，设备还与需求不太匹配。</w:t>
      </w:r>
    </w:p>
    <w:p w:rsidR="0094386B" w:rsidRPr="0094386B" w:rsidRDefault="0094386B" w:rsidP="0094386B">
      <w:pPr>
        <w:widowControl/>
        <w:spacing w:line="360" w:lineRule="auto"/>
        <w:ind w:firstLineChars="200" w:firstLine="480"/>
        <w:jc w:val="left"/>
        <w:rPr>
          <w:rFonts w:ascii="宋体" w:eastAsia="宋体" w:hAnsi="宋体" w:cs="宋体"/>
          <w:color w:val="000000" w:themeColor="text1"/>
          <w:kern w:val="0"/>
          <w:sz w:val="24"/>
          <w:szCs w:val="24"/>
        </w:rPr>
      </w:pPr>
      <w:r w:rsidRPr="0094386B">
        <w:rPr>
          <w:rFonts w:ascii="宋体" w:eastAsia="宋体" w:hAnsi="宋体" w:cs="宋体"/>
          <w:color w:val="000000" w:themeColor="text1"/>
          <w:kern w:val="0"/>
          <w:sz w:val="24"/>
          <w:szCs w:val="24"/>
        </w:rPr>
        <w:t>一筹莫展之际，王凯借助集萃智能信息平台，赴苏州、南京实地考察，匹配到了长三角先进材料研究院下属的集萃新材料研发有限公司，顺利达成了检测合作。王凯说，与第三方机构相比，长三角国</w:t>
      </w:r>
      <w:proofErr w:type="gramStart"/>
      <w:r w:rsidRPr="0094386B">
        <w:rPr>
          <w:rFonts w:ascii="宋体" w:eastAsia="宋体" w:hAnsi="宋体" w:cs="宋体"/>
          <w:color w:val="000000" w:themeColor="text1"/>
          <w:kern w:val="0"/>
          <w:sz w:val="24"/>
          <w:szCs w:val="24"/>
        </w:rPr>
        <w:t>创中心</w:t>
      </w:r>
      <w:proofErr w:type="gramEnd"/>
      <w:r w:rsidRPr="0094386B">
        <w:rPr>
          <w:rFonts w:ascii="宋体" w:eastAsia="宋体" w:hAnsi="宋体" w:cs="宋体"/>
          <w:color w:val="000000" w:themeColor="text1"/>
          <w:kern w:val="0"/>
          <w:sz w:val="24"/>
          <w:szCs w:val="24"/>
        </w:rPr>
        <w:t>的共享仪器设备测试报价更优惠，还为企业提供一定比例补贴，申报流程也十分简便。样品送往集萃新材料研发有限公司后，仅用5天就出具了报告，具有极高的精确度和清晰度。</w:t>
      </w:r>
    </w:p>
    <w:p w:rsidR="0094386B" w:rsidRPr="0094386B" w:rsidRDefault="0094386B" w:rsidP="0094386B">
      <w:pPr>
        <w:widowControl/>
        <w:spacing w:line="360" w:lineRule="auto"/>
        <w:ind w:firstLineChars="200" w:firstLine="480"/>
        <w:jc w:val="left"/>
        <w:rPr>
          <w:rFonts w:ascii="宋体" w:eastAsia="宋体" w:hAnsi="宋体" w:cs="宋体"/>
          <w:color w:val="000000" w:themeColor="text1"/>
          <w:kern w:val="0"/>
          <w:sz w:val="24"/>
          <w:szCs w:val="24"/>
        </w:rPr>
      </w:pPr>
      <w:r w:rsidRPr="0094386B">
        <w:rPr>
          <w:rFonts w:ascii="宋体" w:eastAsia="宋体" w:hAnsi="宋体" w:cs="宋体"/>
          <w:color w:val="000000" w:themeColor="text1"/>
          <w:kern w:val="0"/>
          <w:sz w:val="24"/>
          <w:szCs w:val="24"/>
        </w:rPr>
        <w:t>“我们每年有大量测试需求，共享平台在设备提供、技术支持、政策便利等方面都与企业需求高度契合，真正地为企业</w:t>
      </w:r>
      <w:proofErr w:type="gramStart"/>
      <w:r w:rsidRPr="0094386B">
        <w:rPr>
          <w:rFonts w:ascii="宋体" w:eastAsia="宋体" w:hAnsi="宋体" w:cs="宋体"/>
          <w:color w:val="000000" w:themeColor="text1"/>
          <w:kern w:val="0"/>
          <w:sz w:val="24"/>
          <w:szCs w:val="24"/>
        </w:rPr>
        <w:t>纾</w:t>
      </w:r>
      <w:proofErr w:type="gramEnd"/>
      <w:r w:rsidRPr="0094386B">
        <w:rPr>
          <w:rFonts w:ascii="宋体" w:eastAsia="宋体" w:hAnsi="宋体" w:cs="宋体"/>
          <w:color w:val="000000" w:themeColor="text1"/>
          <w:kern w:val="0"/>
          <w:sz w:val="24"/>
          <w:szCs w:val="24"/>
        </w:rPr>
        <w:t>困解难。”王凯感叹道。</w:t>
      </w:r>
    </w:p>
    <w:p w:rsidR="0094386B" w:rsidRPr="0094386B" w:rsidRDefault="0094386B" w:rsidP="0094386B">
      <w:pPr>
        <w:widowControl/>
        <w:spacing w:line="360" w:lineRule="auto"/>
        <w:ind w:firstLineChars="200" w:firstLine="480"/>
        <w:jc w:val="left"/>
        <w:rPr>
          <w:rFonts w:ascii="宋体" w:eastAsia="宋体" w:hAnsi="宋体" w:cs="宋体"/>
          <w:color w:val="000000" w:themeColor="text1"/>
          <w:kern w:val="0"/>
          <w:sz w:val="24"/>
          <w:szCs w:val="24"/>
        </w:rPr>
      </w:pPr>
      <w:r w:rsidRPr="0094386B">
        <w:rPr>
          <w:rFonts w:ascii="宋体" w:eastAsia="宋体" w:hAnsi="宋体" w:cs="宋体"/>
          <w:color w:val="000000" w:themeColor="text1"/>
          <w:kern w:val="0"/>
          <w:sz w:val="24"/>
          <w:szCs w:val="24"/>
        </w:rPr>
        <w:t>集萃智能信息平台上的科学仪器设备是哪来的？长三角国</w:t>
      </w:r>
      <w:proofErr w:type="gramStart"/>
      <w:r w:rsidRPr="0094386B">
        <w:rPr>
          <w:rFonts w:ascii="宋体" w:eastAsia="宋体" w:hAnsi="宋体" w:cs="宋体"/>
          <w:color w:val="000000" w:themeColor="text1"/>
          <w:kern w:val="0"/>
          <w:sz w:val="24"/>
          <w:szCs w:val="24"/>
        </w:rPr>
        <w:t>创中心</w:t>
      </w:r>
      <w:proofErr w:type="gramEnd"/>
      <w:r w:rsidRPr="0094386B">
        <w:rPr>
          <w:rFonts w:ascii="宋体" w:eastAsia="宋体" w:hAnsi="宋体" w:cs="宋体"/>
          <w:color w:val="000000" w:themeColor="text1"/>
          <w:kern w:val="0"/>
          <w:sz w:val="24"/>
          <w:szCs w:val="24"/>
        </w:rPr>
        <w:t>主任助理、江苏省产业技术研究院副院长郜军告诉记者，在长三角国</w:t>
      </w:r>
      <w:proofErr w:type="gramStart"/>
      <w:r w:rsidRPr="0094386B">
        <w:rPr>
          <w:rFonts w:ascii="宋体" w:eastAsia="宋体" w:hAnsi="宋体" w:cs="宋体"/>
          <w:color w:val="000000" w:themeColor="text1"/>
          <w:kern w:val="0"/>
          <w:sz w:val="24"/>
          <w:szCs w:val="24"/>
        </w:rPr>
        <w:t>创中心</w:t>
      </w:r>
      <w:proofErr w:type="gramEnd"/>
      <w:r w:rsidRPr="0094386B">
        <w:rPr>
          <w:rFonts w:ascii="宋体" w:eastAsia="宋体" w:hAnsi="宋体" w:cs="宋体"/>
          <w:color w:val="000000" w:themeColor="text1"/>
          <w:kern w:val="0"/>
          <w:sz w:val="24"/>
          <w:szCs w:val="24"/>
        </w:rPr>
        <w:t>构建的创新体系中，包括研发载体105家，培育重大项目公司146家，认证研发型企业92家，以及与细分领域龙头企业共建的592家联合创新中心。无论研究所、项目公司还是联创企业，都拥有功能先进、性能卓越的各类仪器设备，这些设备广泛分布于长三角地区多个核心城市的不同机构中。</w:t>
      </w:r>
    </w:p>
    <w:p w:rsidR="0094386B" w:rsidRPr="0094386B" w:rsidRDefault="0094386B" w:rsidP="0094386B">
      <w:pPr>
        <w:widowControl/>
        <w:spacing w:line="360" w:lineRule="auto"/>
        <w:ind w:firstLineChars="200" w:firstLine="480"/>
        <w:jc w:val="left"/>
        <w:rPr>
          <w:rFonts w:ascii="宋体" w:eastAsia="宋体" w:hAnsi="宋体" w:cs="宋体"/>
          <w:color w:val="000000" w:themeColor="text1"/>
          <w:kern w:val="0"/>
          <w:sz w:val="24"/>
          <w:szCs w:val="24"/>
        </w:rPr>
      </w:pPr>
      <w:r w:rsidRPr="0094386B">
        <w:rPr>
          <w:rFonts w:ascii="宋体" w:eastAsia="宋体" w:hAnsi="宋体" w:cs="宋体"/>
          <w:color w:val="000000" w:themeColor="text1"/>
          <w:kern w:val="0"/>
          <w:sz w:val="24"/>
          <w:szCs w:val="24"/>
        </w:rPr>
        <w:t>为了高效利用这些仪器设备资源，长三角国</w:t>
      </w:r>
      <w:proofErr w:type="gramStart"/>
      <w:r w:rsidRPr="0094386B">
        <w:rPr>
          <w:rFonts w:ascii="宋体" w:eastAsia="宋体" w:hAnsi="宋体" w:cs="宋体"/>
          <w:color w:val="000000" w:themeColor="text1"/>
          <w:kern w:val="0"/>
          <w:sz w:val="24"/>
          <w:szCs w:val="24"/>
        </w:rPr>
        <w:t>创中心</w:t>
      </w:r>
      <w:proofErr w:type="gramEnd"/>
      <w:r w:rsidRPr="0094386B">
        <w:rPr>
          <w:rFonts w:ascii="宋体" w:eastAsia="宋体" w:hAnsi="宋体" w:cs="宋体"/>
          <w:color w:val="000000" w:themeColor="text1"/>
          <w:kern w:val="0"/>
          <w:sz w:val="24"/>
          <w:szCs w:val="24"/>
        </w:rPr>
        <w:t>组织各单位在集萃智能信息平台上对仪器进行了登记和信息共享，方便体系单位的查询和利用。据统计，体系单位的2300余台高端科学仪器设备资源“聚沙成塔”，总价20亿元，其中，原值50万元以上的大型仪器设备就有700余台，涵盖电子信息、先进材料、装备制造、生物医学、能源环保等多个领域，多数具有国际先进水平，能够满足不同学科、不同行业的多样化需求。</w:t>
      </w:r>
    </w:p>
    <w:p w:rsidR="0094386B" w:rsidRPr="0094386B" w:rsidRDefault="0094386B" w:rsidP="0094386B">
      <w:pPr>
        <w:widowControl/>
        <w:spacing w:line="360" w:lineRule="auto"/>
        <w:ind w:firstLineChars="200" w:firstLine="482"/>
        <w:jc w:val="left"/>
        <w:rPr>
          <w:rFonts w:ascii="宋体" w:eastAsia="宋体" w:hAnsi="宋体" w:cs="宋体"/>
          <w:color w:val="000000" w:themeColor="text1"/>
          <w:kern w:val="0"/>
          <w:sz w:val="24"/>
          <w:szCs w:val="24"/>
        </w:rPr>
      </w:pPr>
      <w:r w:rsidRPr="0094386B">
        <w:rPr>
          <w:rFonts w:ascii="宋体" w:eastAsia="宋体" w:hAnsi="宋体" w:cs="宋体"/>
          <w:b/>
          <w:bCs/>
          <w:color w:val="000000" w:themeColor="text1"/>
          <w:kern w:val="0"/>
          <w:sz w:val="24"/>
          <w:szCs w:val="24"/>
        </w:rPr>
        <w:t>不仅共享科学仪器，更联动专家资源</w:t>
      </w:r>
    </w:p>
    <w:p w:rsidR="0094386B" w:rsidRPr="0094386B" w:rsidRDefault="0094386B" w:rsidP="0094386B">
      <w:pPr>
        <w:widowControl/>
        <w:spacing w:line="360" w:lineRule="auto"/>
        <w:ind w:firstLineChars="200" w:firstLine="480"/>
        <w:jc w:val="left"/>
        <w:rPr>
          <w:rFonts w:ascii="宋体" w:eastAsia="宋体" w:hAnsi="宋体" w:cs="宋体"/>
          <w:color w:val="000000" w:themeColor="text1"/>
          <w:kern w:val="0"/>
          <w:sz w:val="24"/>
          <w:szCs w:val="24"/>
        </w:rPr>
      </w:pPr>
      <w:r w:rsidRPr="0094386B">
        <w:rPr>
          <w:rFonts w:ascii="宋体" w:eastAsia="宋体" w:hAnsi="宋体" w:cs="宋体"/>
          <w:color w:val="000000" w:themeColor="text1"/>
          <w:kern w:val="0"/>
          <w:sz w:val="24"/>
          <w:szCs w:val="24"/>
        </w:rPr>
        <w:t>省内另一家全球领先的农牧饲料装备企业也受益于集萃智能信息平台带来的便利。去年，该企业主打产品饲料制粒机的关键易损</w:t>
      </w:r>
      <w:proofErr w:type="gramStart"/>
      <w:r w:rsidRPr="0094386B">
        <w:rPr>
          <w:rFonts w:ascii="宋体" w:eastAsia="宋体" w:hAnsi="宋体" w:cs="宋体"/>
          <w:color w:val="000000" w:themeColor="text1"/>
          <w:kern w:val="0"/>
          <w:sz w:val="24"/>
          <w:szCs w:val="24"/>
        </w:rPr>
        <w:t>件出现</w:t>
      </w:r>
      <w:proofErr w:type="gramEnd"/>
      <w:r w:rsidRPr="0094386B">
        <w:rPr>
          <w:rFonts w:ascii="宋体" w:eastAsia="宋体" w:hAnsi="宋体" w:cs="宋体"/>
          <w:color w:val="000000" w:themeColor="text1"/>
          <w:kern w:val="0"/>
          <w:sz w:val="24"/>
          <w:szCs w:val="24"/>
        </w:rPr>
        <w:t>失效问题，长三角国</w:t>
      </w:r>
      <w:proofErr w:type="gramStart"/>
      <w:r w:rsidRPr="0094386B">
        <w:rPr>
          <w:rFonts w:ascii="宋体" w:eastAsia="宋体" w:hAnsi="宋体" w:cs="宋体"/>
          <w:color w:val="000000" w:themeColor="text1"/>
          <w:kern w:val="0"/>
          <w:sz w:val="24"/>
          <w:szCs w:val="24"/>
        </w:rPr>
        <w:t>创中心</w:t>
      </w:r>
      <w:proofErr w:type="gramEnd"/>
      <w:r w:rsidRPr="0094386B">
        <w:rPr>
          <w:rFonts w:ascii="宋体" w:eastAsia="宋体" w:hAnsi="宋体" w:cs="宋体"/>
          <w:color w:val="000000" w:themeColor="text1"/>
          <w:kern w:val="0"/>
          <w:sz w:val="24"/>
          <w:szCs w:val="24"/>
        </w:rPr>
        <w:t>的材料分析检测平台凭借丰富的分析检测设备和高校院所的材料专家资源，通过大量的实验和分析，迅速找到了部件失效的原因，并指导企业改进材料选型和工艺设计，顺利解决了难题。</w:t>
      </w:r>
    </w:p>
    <w:p w:rsidR="0094386B" w:rsidRPr="0094386B" w:rsidRDefault="0094386B" w:rsidP="0094386B">
      <w:pPr>
        <w:widowControl/>
        <w:spacing w:line="360" w:lineRule="auto"/>
        <w:ind w:firstLineChars="200" w:firstLine="480"/>
        <w:jc w:val="left"/>
        <w:rPr>
          <w:rFonts w:ascii="宋体" w:eastAsia="宋体" w:hAnsi="宋体" w:cs="宋体"/>
          <w:color w:val="000000" w:themeColor="text1"/>
          <w:kern w:val="0"/>
          <w:sz w:val="24"/>
          <w:szCs w:val="24"/>
        </w:rPr>
      </w:pPr>
      <w:r w:rsidRPr="0094386B">
        <w:rPr>
          <w:rFonts w:ascii="宋体" w:eastAsia="宋体" w:hAnsi="宋体" w:cs="宋体"/>
          <w:color w:val="000000" w:themeColor="text1"/>
          <w:kern w:val="0"/>
          <w:sz w:val="24"/>
          <w:szCs w:val="24"/>
        </w:rPr>
        <w:t>“在此之前，我们只知道关键易损件开裂，却找不到根本原因。通过共享平台，他们通过扫描电子显微镜、化学光谱、耐久试验等设备分析出材料断裂的症结，还给出了改进方向，帮助我们提升材料的应用性能。”该企业负责人感慨，长三角国</w:t>
      </w:r>
      <w:proofErr w:type="gramStart"/>
      <w:r w:rsidRPr="0094386B">
        <w:rPr>
          <w:rFonts w:ascii="宋体" w:eastAsia="宋体" w:hAnsi="宋体" w:cs="宋体"/>
          <w:color w:val="000000" w:themeColor="text1"/>
          <w:kern w:val="0"/>
          <w:sz w:val="24"/>
          <w:szCs w:val="24"/>
        </w:rPr>
        <w:t>创中心</w:t>
      </w:r>
      <w:proofErr w:type="gramEnd"/>
      <w:r w:rsidRPr="0094386B">
        <w:rPr>
          <w:rFonts w:ascii="宋体" w:eastAsia="宋体" w:hAnsi="宋体" w:cs="宋体"/>
          <w:color w:val="000000" w:themeColor="text1"/>
          <w:kern w:val="0"/>
          <w:sz w:val="24"/>
          <w:szCs w:val="24"/>
        </w:rPr>
        <w:t>不仅共享仪器，更联动专家资源，如派出专业技术人员为企业提供技术咨询、操作培训与安全培训等，对于高价值设备，中心还为设备购入保险分担设备损耗的风险。</w:t>
      </w:r>
    </w:p>
    <w:p w:rsidR="0094386B" w:rsidRPr="0094386B" w:rsidRDefault="0094386B" w:rsidP="0094386B">
      <w:pPr>
        <w:widowControl/>
        <w:spacing w:line="360" w:lineRule="auto"/>
        <w:ind w:firstLineChars="200" w:firstLine="480"/>
        <w:jc w:val="left"/>
        <w:rPr>
          <w:rFonts w:ascii="宋体" w:eastAsia="宋体" w:hAnsi="宋体" w:cs="宋体"/>
          <w:color w:val="000000" w:themeColor="text1"/>
          <w:kern w:val="0"/>
          <w:sz w:val="24"/>
          <w:szCs w:val="24"/>
        </w:rPr>
      </w:pPr>
      <w:r w:rsidRPr="0094386B">
        <w:rPr>
          <w:rFonts w:ascii="宋体" w:eastAsia="宋体" w:hAnsi="宋体" w:cs="宋体"/>
          <w:color w:val="000000" w:themeColor="text1"/>
          <w:kern w:val="0"/>
          <w:sz w:val="24"/>
          <w:szCs w:val="24"/>
        </w:rPr>
        <w:t>此外还有政策补贴。2024年8月，《长三角国家技术创新中心促进仪器设备共享规定（试行）》发布，以“后补助”推动共享。根据规定，体系内单位间仪器使用或委托检测费用，中心按20%给予委托方年度一次性补贴，单个委托</w:t>
      </w:r>
      <w:proofErr w:type="gramStart"/>
      <w:r w:rsidRPr="0094386B">
        <w:rPr>
          <w:rFonts w:ascii="宋体" w:eastAsia="宋体" w:hAnsi="宋体" w:cs="宋体"/>
          <w:color w:val="000000" w:themeColor="text1"/>
          <w:kern w:val="0"/>
          <w:sz w:val="24"/>
          <w:szCs w:val="24"/>
        </w:rPr>
        <w:t>方年补贴</w:t>
      </w:r>
      <w:proofErr w:type="gramEnd"/>
      <w:r w:rsidRPr="0094386B">
        <w:rPr>
          <w:rFonts w:ascii="宋体" w:eastAsia="宋体" w:hAnsi="宋体" w:cs="宋体"/>
          <w:color w:val="000000" w:themeColor="text1"/>
          <w:kern w:val="0"/>
          <w:sz w:val="24"/>
          <w:szCs w:val="24"/>
        </w:rPr>
        <w:t>上限50万元。</w:t>
      </w:r>
    </w:p>
    <w:p w:rsidR="0094386B" w:rsidRPr="0094386B" w:rsidRDefault="0094386B" w:rsidP="0094386B">
      <w:pPr>
        <w:widowControl/>
        <w:spacing w:line="360" w:lineRule="auto"/>
        <w:ind w:firstLineChars="200" w:firstLine="480"/>
        <w:jc w:val="left"/>
        <w:rPr>
          <w:rFonts w:ascii="宋体" w:eastAsia="宋体" w:hAnsi="宋体" w:cs="宋体"/>
          <w:color w:val="000000" w:themeColor="text1"/>
          <w:kern w:val="0"/>
          <w:sz w:val="24"/>
          <w:szCs w:val="24"/>
        </w:rPr>
      </w:pPr>
      <w:r w:rsidRPr="0094386B">
        <w:rPr>
          <w:rFonts w:ascii="宋体" w:eastAsia="宋体" w:hAnsi="宋体" w:cs="宋体"/>
          <w:color w:val="000000" w:themeColor="text1"/>
          <w:kern w:val="0"/>
          <w:sz w:val="24"/>
          <w:szCs w:val="24"/>
        </w:rPr>
        <w:t>政策落地后，中心通过政策宣贯、申报培训、建立交流群等多种方式加强推广，还在集萃智能信息平台上线补贴申报与稽核模块，</w:t>
      </w:r>
      <w:proofErr w:type="gramStart"/>
      <w:r w:rsidRPr="0094386B">
        <w:rPr>
          <w:rFonts w:ascii="宋体" w:eastAsia="宋体" w:hAnsi="宋体" w:cs="宋体"/>
          <w:color w:val="000000" w:themeColor="text1"/>
          <w:kern w:val="0"/>
          <w:sz w:val="24"/>
          <w:szCs w:val="24"/>
        </w:rPr>
        <w:t>实现线</w:t>
      </w:r>
      <w:proofErr w:type="gramEnd"/>
      <w:r w:rsidRPr="0094386B">
        <w:rPr>
          <w:rFonts w:ascii="宋体" w:eastAsia="宋体" w:hAnsi="宋体" w:cs="宋体"/>
          <w:color w:val="000000" w:themeColor="text1"/>
          <w:kern w:val="0"/>
          <w:sz w:val="24"/>
          <w:szCs w:val="24"/>
        </w:rPr>
        <w:t>上高效办理。截至目前，首次补贴审核拨付已完成，16家单位获补贴，极大激发了共享积极性，推动了科技资源高效利用与跨领域协同创新。</w:t>
      </w:r>
    </w:p>
    <w:p w:rsidR="0094386B" w:rsidRPr="0094386B" w:rsidRDefault="0094386B" w:rsidP="0094386B">
      <w:pPr>
        <w:widowControl/>
        <w:spacing w:line="360" w:lineRule="auto"/>
        <w:ind w:firstLineChars="200" w:firstLine="480"/>
        <w:jc w:val="left"/>
        <w:rPr>
          <w:rFonts w:ascii="宋体" w:eastAsia="宋体" w:hAnsi="宋体" w:cs="宋体"/>
          <w:color w:val="000000" w:themeColor="text1"/>
          <w:kern w:val="0"/>
          <w:sz w:val="24"/>
          <w:szCs w:val="24"/>
        </w:rPr>
      </w:pPr>
      <w:r w:rsidRPr="0094386B">
        <w:rPr>
          <w:rFonts w:ascii="宋体" w:eastAsia="宋体" w:hAnsi="宋体" w:cs="宋体"/>
          <w:color w:val="000000" w:themeColor="text1"/>
          <w:kern w:val="0"/>
          <w:sz w:val="24"/>
          <w:szCs w:val="24"/>
        </w:rPr>
        <w:t>补贴带来的效益显而易见，</w:t>
      </w:r>
      <w:proofErr w:type="gramStart"/>
      <w:r w:rsidRPr="0094386B">
        <w:rPr>
          <w:rFonts w:ascii="宋体" w:eastAsia="宋体" w:hAnsi="宋体" w:cs="宋体"/>
          <w:color w:val="000000" w:themeColor="text1"/>
          <w:kern w:val="0"/>
          <w:sz w:val="24"/>
          <w:szCs w:val="24"/>
        </w:rPr>
        <w:t>某合作</w:t>
      </w:r>
      <w:proofErr w:type="gramEnd"/>
      <w:r w:rsidRPr="0094386B">
        <w:rPr>
          <w:rFonts w:ascii="宋体" w:eastAsia="宋体" w:hAnsi="宋体" w:cs="宋体"/>
          <w:color w:val="000000" w:themeColor="text1"/>
          <w:kern w:val="0"/>
          <w:sz w:val="24"/>
          <w:szCs w:val="24"/>
        </w:rPr>
        <w:t>企业提出多个技术需求与模式动物相关，重点涉及DIO</w:t>
      </w:r>
      <w:proofErr w:type="gramStart"/>
      <w:r w:rsidRPr="0094386B">
        <w:rPr>
          <w:rFonts w:ascii="宋体" w:eastAsia="宋体" w:hAnsi="宋体" w:cs="宋体"/>
          <w:color w:val="000000" w:themeColor="text1"/>
          <w:kern w:val="0"/>
          <w:sz w:val="24"/>
          <w:szCs w:val="24"/>
        </w:rPr>
        <w:t>体脂比检测</w:t>
      </w:r>
      <w:proofErr w:type="gramEnd"/>
      <w:r w:rsidRPr="0094386B">
        <w:rPr>
          <w:rFonts w:ascii="宋体" w:eastAsia="宋体" w:hAnsi="宋体" w:cs="宋体"/>
          <w:color w:val="000000" w:themeColor="text1"/>
          <w:kern w:val="0"/>
          <w:sz w:val="24"/>
          <w:szCs w:val="24"/>
        </w:rPr>
        <w:t>需求。长三角国</w:t>
      </w:r>
      <w:proofErr w:type="gramStart"/>
      <w:r w:rsidRPr="0094386B">
        <w:rPr>
          <w:rFonts w:ascii="宋体" w:eastAsia="宋体" w:hAnsi="宋体" w:cs="宋体"/>
          <w:color w:val="000000" w:themeColor="text1"/>
          <w:kern w:val="0"/>
          <w:sz w:val="24"/>
          <w:szCs w:val="24"/>
        </w:rPr>
        <w:t>创中心</w:t>
      </w:r>
      <w:proofErr w:type="gramEnd"/>
      <w:r w:rsidRPr="0094386B">
        <w:rPr>
          <w:rFonts w:ascii="宋体" w:eastAsia="宋体" w:hAnsi="宋体" w:cs="宋体"/>
          <w:color w:val="000000" w:themeColor="text1"/>
          <w:kern w:val="0"/>
          <w:sz w:val="24"/>
          <w:szCs w:val="24"/>
        </w:rPr>
        <w:t>生物医药事业部协助该企业对接中心比较医学研究所，该所在集萃智能信息平台登记有小动物体</w:t>
      </w:r>
      <w:proofErr w:type="gramStart"/>
      <w:r w:rsidRPr="0094386B">
        <w:rPr>
          <w:rFonts w:ascii="宋体" w:eastAsia="宋体" w:hAnsi="宋体" w:cs="宋体"/>
          <w:color w:val="000000" w:themeColor="text1"/>
          <w:kern w:val="0"/>
          <w:sz w:val="24"/>
          <w:szCs w:val="24"/>
        </w:rPr>
        <w:t>脂分析</w:t>
      </w:r>
      <w:proofErr w:type="gramEnd"/>
      <w:r w:rsidRPr="0094386B">
        <w:rPr>
          <w:rFonts w:ascii="宋体" w:eastAsia="宋体" w:hAnsi="宋体" w:cs="宋体"/>
          <w:color w:val="000000" w:themeColor="text1"/>
          <w:kern w:val="0"/>
          <w:sz w:val="24"/>
          <w:szCs w:val="24"/>
        </w:rPr>
        <w:t>仪，在仪器设备共享补贴政策催化下，双方很快达成合作。</w:t>
      </w:r>
    </w:p>
    <w:p w:rsidR="0094386B" w:rsidRPr="0094386B" w:rsidRDefault="0094386B" w:rsidP="0094386B">
      <w:pPr>
        <w:widowControl/>
        <w:spacing w:line="360" w:lineRule="auto"/>
        <w:ind w:firstLineChars="200" w:firstLine="480"/>
        <w:jc w:val="left"/>
        <w:rPr>
          <w:rFonts w:ascii="宋体" w:eastAsia="宋体" w:hAnsi="宋体" w:cs="宋体"/>
          <w:color w:val="000000" w:themeColor="text1"/>
          <w:kern w:val="0"/>
          <w:sz w:val="24"/>
          <w:szCs w:val="24"/>
        </w:rPr>
      </w:pPr>
      <w:r w:rsidRPr="0094386B">
        <w:rPr>
          <w:rFonts w:ascii="宋体" w:eastAsia="宋体" w:hAnsi="宋体" w:cs="宋体"/>
          <w:color w:val="000000" w:themeColor="text1"/>
          <w:kern w:val="0"/>
          <w:sz w:val="24"/>
          <w:szCs w:val="24"/>
        </w:rPr>
        <w:t>如今，原本分散的仪器设备已形成功能互补、协同高效的创新资源网络。这一网络打破地域与机构壁垒，让高端设备释放创新潜能，既为研发机构带来经济效益，也成为培养复合型人才、促进产学研融合的重要载体。“政策引导与资金支持打破了仪器使用壁垒，让高端资源活起来，为中小企业创新筑牢根基。长三角国创中心正以开放创新姿态，为科技创新与产业升级注入动能。”郜军说。</w:t>
      </w:r>
    </w:p>
    <w:p w:rsidR="0094386B" w:rsidRPr="0094386B" w:rsidRDefault="0094386B" w:rsidP="0094386B">
      <w:pPr>
        <w:widowControl/>
        <w:spacing w:line="360" w:lineRule="auto"/>
        <w:ind w:firstLineChars="200" w:firstLine="482"/>
        <w:jc w:val="left"/>
        <w:rPr>
          <w:rFonts w:ascii="宋体" w:eastAsia="宋体" w:hAnsi="宋体" w:cs="宋体"/>
          <w:color w:val="000000" w:themeColor="text1"/>
          <w:kern w:val="0"/>
          <w:sz w:val="24"/>
          <w:szCs w:val="24"/>
        </w:rPr>
      </w:pPr>
      <w:r w:rsidRPr="0094386B">
        <w:rPr>
          <w:rFonts w:ascii="宋体" w:eastAsia="宋体" w:hAnsi="宋体" w:cs="宋体"/>
          <w:b/>
          <w:bCs/>
          <w:color w:val="000000" w:themeColor="text1"/>
          <w:kern w:val="0"/>
          <w:sz w:val="24"/>
          <w:szCs w:val="24"/>
        </w:rPr>
        <w:t>一批国产科学仪器设备脱颖而出</w:t>
      </w:r>
    </w:p>
    <w:p w:rsidR="0094386B" w:rsidRPr="0094386B" w:rsidRDefault="0094386B" w:rsidP="0094386B">
      <w:pPr>
        <w:widowControl/>
        <w:spacing w:line="360" w:lineRule="auto"/>
        <w:ind w:firstLineChars="200" w:firstLine="480"/>
        <w:jc w:val="left"/>
        <w:rPr>
          <w:rFonts w:ascii="宋体" w:eastAsia="宋体" w:hAnsi="宋体" w:cs="宋体"/>
          <w:color w:val="000000" w:themeColor="text1"/>
          <w:kern w:val="0"/>
          <w:sz w:val="24"/>
          <w:szCs w:val="24"/>
        </w:rPr>
      </w:pPr>
      <w:r w:rsidRPr="0094386B">
        <w:rPr>
          <w:rFonts w:ascii="宋体" w:eastAsia="宋体" w:hAnsi="宋体" w:cs="宋体"/>
          <w:color w:val="000000" w:themeColor="text1"/>
          <w:kern w:val="0"/>
          <w:sz w:val="24"/>
          <w:szCs w:val="24"/>
        </w:rPr>
        <w:t>2300余台科学仪器设备里，一批国产科学仪器设备凭借性能的持续进步崭露头角，成为集萃智能信息平台中的亮点。</w:t>
      </w:r>
    </w:p>
    <w:p w:rsidR="0094386B" w:rsidRPr="0094386B" w:rsidRDefault="0094386B" w:rsidP="0094386B">
      <w:pPr>
        <w:widowControl/>
        <w:spacing w:line="360" w:lineRule="auto"/>
        <w:ind w:firstLineChars="200" w:firstLine="480"/>
        <w:jc w:val="left"/>
        <w:rPr>
          <w:rFonts w:ascii="宋体" w:eastAsia="宋体" w:hAnsi="宋体" w:cs="宋体"/>
          <w:color w:val="000000" w:themeColor="text1"/>
          <w:kern w:val="0"/>
          <w:sz w:val="24"/>
          <w:szCs w:val="24"/>
        </w:rPr>
      </w:pPr>
      <w:r w:rsidRPr="0094386B">
        <w:rPr>
          <w:rFonts w:ascii="宋体" w:eastAsia="宋体" w:hAnsi="宋体" w:cs="宋体"/>
          <w:color w:val="000000" w:themeColor="text1"/>
          <w:kern w:val="0"/>
          <w:sz w:val="24"/>
          <w:szCs w:val="24"/>
        </w:rPr>
        <w:t>“目前平台内国产科学仪器设备占比已达10%—20%，这一数字看似不高，却是国产科学仪器设备迈出的一大步；早年间，这一占比还停留在个位数。”在长三角先进材料研究院分析表征</w:t>
      </w:r>
      <w:proofErr w:type="gramStart"/>
      <w:r w:rsidRPr="0094386B">
        <w:rPr>
          <w:rFonts w:ascii="宋体" w:eastAsia="宋体" w:hAnsi="宋体" w:cs="宋体"/>
          <w:color w:val="000000" w:themeColor="text1"/>
          <w:kern w:val="0"/>
          <w:sz w:val="24"/>
          <w:szCs w:val="24"/>
        </w:rPr>
        <w:t>平台副</w:t>
      </w:r>
      <w:proofErr w:type="gramEnd"/>
      <w:r w:rsidRPr="0094386B">
        <w:rPr>
          <w:rFonts w:ascii="宋体" w:eastAsia="宋体" w:hAnsi="宋体" w:cs="宋体"/>
          <w:color w:val="000000" w:themeColor="text1"/>
          <w:kern w:val="0"/>
          <w:sz w:val="24"/>
          <w:szCs w:val="24"/>
        </w:rPr>
        <w:t>主任尹斌看来，国产科学仪器设备已取得突破性进展。比如在材料表征设备智能化、自动化集成及核心部件研发上，国产科学仪器设备已基本实现进口替代。相比进口设备，国产科学仪器设备不仅成本更低，售后响应也更为迅速，综合优势日益凸显。</w:t>
      </w:r>
    </w:p>
    <w:p w:rsidR="0094386B" w:rsidRPr="0094386B" w:rsidRDefault="0094386B" w:rsidP="0094386B">
      <w:pPr>
        <w:widowControl/>
        <w:spacing w:line="360" w:lineRule="auto"/>
        <w:ind w:firstLineChars="200" w:firstLine="480"/>
        <w:jc w:val="left"/>
        <w:rPr>
          <w:rFonts w:ascii="宋体" w:eastAsia="宋体" w:hAnsi="宋体" w:cs="宋体"/>
          <w:color w:val="000000" w:themeColor="text1"/>
          <w:kern w:val="0"/>
          <w:sz w:val="24"/>
          <w:szCs w:val="24"/>
        </w:rPr>
      </w:pPr>
      <w:r w:rsidRPr="0094386B">
        <w:rPr>
          <w:rFonts w:ascii="宋体" w:eastAsia="宋体" w:hAnsi="宋体" w:cs="宋体"/>
          <w:color w:val="000000" w:themeColor="text1"/>
          <w:kern w:val="0"/>
          <w:sz w:val="24"/>
          <w:szCs w:val="24"/>
        </w:rPr>
        <w:t>不可否认的是，在高端科技领域，国产科学仪器设备的精确度和稳定性与进口设备仍有差距。尹斌坦言：“追赶需要时间，这是客观现实，但平台日常使用的常规设备中，国产科学仪器设备已能满足大部分测试需求。”他自豪地提到，“对于基础性测试，比如常规的显微组织观察、成分分析、力学性能测试等，国产科学仪器设备完全能够胜任，性能指标精准契合科研和工业检测的标准。”</w:t>
      </w:r>
    </w:p>
    <w:p w:rsidR="0094386B" w:rsidRPr="0094386B" w:rsidRDefault="0094386B" w:rsidP="0094386B">
      <w:pPr>
        <w:widowControl/>
        <w:spacing w:line="360" w:lineRule="auto"/>
        <w:ind w:firstLineChars="200" w:firstLine="480"/>
        <w:jc w:val="left"/>
        <w:rPr>
          <w:rFonts w:ascii="宋体" w:eastAsia="宋体" w:hAnsi="宋体" w:cs="宋体"/>
          <w:color w:val="000000" w:themeColor="text1"/>
          <w:kern w:val="0"/>
          <w:sz w:val="24"/>
          <w:szCs w:val="24"/>
        </w:rPr>
      </w:pPr>
      <w:r w:rsidRPr="0094386B">
        <w:rPr>
          <w:rFonts w:ascii="宋体" w:eastAsia="宋体" w:hAnsi="宋体" w:cs="宋体"/>
          <w:color w:val="000000" w:themeColor="text1"/>
          <w:kern w:val="0"/>
          <w:sz w:val="24"/>
          <w:szCs w:val="24"/>
        </w:rPr>
        <w:t>为推动国产科学仪器设备进一步发展，长三角国</w:t>
      </w:r>
      <w:proofErr w:type="gramStart"/>
      <w:r w:rsidRPr="0094386B">
        <w:rPr>
          <w:rFonts w:ascii="宋体" w:eastAsia="宋体" w:hAnsi="宋体" w:cs="宋体"/>
          <w:color w:val="000000" w:themeColor="text1"/>
          <w:kern w:val="0"/>
          <w:sz w:val="24"/>
          <w:szCs w:val="24"/>
        </w:rPr>
        <w:t>创中心</w:t>
      </w:r>
      <w:proofErr w:type="gramEnd"/>
      <w:r w:rsidRPr="0094386B">
        <w:rPr>
          <w:rFonts w:ascii="宋体" w:eastAsia="宋体" w:hAnsi="宋体" w:cs="宋体"/>
          <w:color w:val="000000" w:themeColor="text1"/>
          <w:kern w:val="0"/>
          <w:sz w:val="24"/>
          <w:szCs w:val="24"/>
        </w:rPr>
        <w:t>自身还孵化了专门的设备开发平台，该平台将根据合作企业需求，逐步提高国产科学仪器设备的占比，为国产设备搭建更广阔的应用舞台。</w:t>
      </w:r>
    </w:p>
    <w:p w:rsidR="0094386B" w:rsidRDefault="0094386B" w:rsidP="0094386B">
      <w:pPr>
        <w:widowControl/>
        <w:spacing w:line="360" w:lineRule="auto"/>
        <w:ind w:firstLineChars="200" w:firstLine="480"/>
        <w:jc w:val="left"/>
        <w:rPr>
          <w:rFonts w:ascii="宋体" w:eastAsia="宋体" w:hAnsi="宋体" w:cs="宋体" w:hint="eastAsia"/>
          <w:color w:val="000000" w:themeColor="text1"/>
          <w:kern w:val="0"/>
          <w:sz w:val="24"/>
          <w:szCs w:val="24"/>
        </w:rPr>
      </w:pPr>
      <w:r w:rsidRPr="0094386B">
        <w:rPr>
          <w:rFonts w:ascii="宋体" w:eastAsia="宋体" w:hAnsi="宋体" w:cs="宋体"/>
          <w:color w:val="000000" w:themeColor="text1"/>
          <w:kern w:val="0"/>
          <w:sz w:val="24"/>
          <w:szCs w:val="24"/>
        </w:rPr>
        <w:t>从“买不起”到“用得好”，国产科学仪器设备的崛起与共享平台的发展相辅相成，不仅为企业破解了创新路上的设备难题，更让国产科学仪器设备在实践中得到锤炼与认可。郜军表示，长三角国</w:t>
      </w:r>
      <w:proofErr w:type="gramStart"/>
      <w:r w:rsidRPr="0094386B">
        <w:rPr>
          <w:rFonts w:ascii="宋体" w:eastAsia="宋体" w:hAnsi="宋体" w:cs="宋体"/>
          <w:color w:val="000000" w:themeColor="text1"/>
          <w:kern w:val="0"/>
          <w:sz w:val="24"/>
          <w:szCs w:val="24"/>
        </w:rPr>
        <w:t>创中心</w:t>
      </w:r>
      <w:proofErr w:type="gramEnd"/>
      <w:r w:rsidRPr="0094386B">
        <w:rPr>
          <w:rFonts w:ascii="宋体" w:eastAsia="宋体" w:hAnsi="宋体" w:cs="宋体"/>
          <w:color w:val="000000" w:themeColor="text1"/>
          <w:kern w:val="0"/>
          <w:sz w:val="24"/>
          <w:szCs w:val="24"/>
        </w:rPr>
        <w:t>将继续打破创新资源壁垒，不断完善资源开放共享制度、优化服务流程、提升服务效能，着力打造面向社会的公共技术服务平台，为企业和高校院所提供一站式仪器设备综合服务，为各类主体的创新活动提供有力支撑。</w:t>
      </w:r>
    </w:p>
    <w:p w:rsidR="0094386B" w:rsidRPr="0094386B" w:rsidRDefault="0094386B" w:rsidP="0094386B">
      <w:pPr>
        <w:widowControl/>
        <w:spacing w:line="360" w:lineRule="auto"/>
        <w:ind w:firstLineChars="200" w:firstLine="480"/>
        <w:jc w:val="left"/>
        <w:rPr>
          <w:rFonts w:ascii="宋体" w:eastAsia="宋体" w:hAnsi="宋体" w:cs="宋体"/>
          <w:color w:val="000000" w:themeColor="text1"/>
          <w:kern w:val="0"/>
          <w:sz w:val="24"/>
          <w:szCs w:val="24"/>
        </w:rPr>
      </w:pPr>
      <w:r w:rsidRPr="0094386B">
        <w:rPr>
          <w:rFonts w:ascii="宋体" w:eastAsia="宋体" w:hAnsi="宋体" w:cs="宋体"/>
          <w:color w:val="000000" w:themeColor="text1"/>
          <w:kern w:val="0"/>
          <w:sz w:val="24"/>
          <w:szCs w:val="24"/>
        </w:rPr>
        <w:t>新华日报记者 张宣 实习生 卢欣怡</w:t>
      </w:r>
    </w:p>
    <w:p w:rsidR="00D02623" w:rsidRPr="0094386B" w:rsidRDefault="00D02623" w:rsidP="0094386B">
      <w:pPr>
        <w:spacing w:line="360" w:lineRule="auto"/>
        <w:ind w:firstLineChars="200" w:firstLine="480"/>
        <w:rPr>
          <w:rFonts w:ascii="宋体" w:eastAsia="宋体" w:hAnsi="宋体"/>
          <w:color w:val="000000" w:themeColor="text1"/>
          <w:sz w:val="24"/>
          <w:szCs w:val="24"/>
        </w:rPr>
      </w:pPr>
    </w:p>
    <w:sectPr w:rsidR="00D02623" w:rsidRPr="0094386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241"/>
    <w:rsid w:val="000763EE"/>
    <w:rsid w:val="001E2470"/>
    <w:rsid w:val="00255EF1"/>
    <w:rsid w:val="00300241"/>
    <w:rsid w:val="0031467B"/>
    <w:rsid w:val="003C2455"/>
    <w:rsid w:val="00484D36"/>
    <w:rsid w:val="00692EAA"/>
    <w:rsid w:val="00703FE1"/>
    <w:rsid w:val="00804B5B"/>
    <w:rsid w:val="008E5C5E"/>
    <w:rsid w:val="009066AF"/>
    <w:rsid w:val="0094386B"/>
    <w:rsid w:val="00AD21A1"/>
    <w:rsid w:val="00D02623"/>
    <w:rsid w:val="00E02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94386B"/>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94386B"/>
    <w:rPr>
      <w:rFonts w:ascii="宋体" w:eastAsia="宋体" w:hAnsi="宋体" w:cs="宋体"/>
      <w:b/>
      <w:bCs/>
      <w:kern w:val="36"/>
      <w:sz w:val="48"/>
      <w:szCs w:val="48"/>
    </w:rPr>
  </w:style>
  <w:style w:type="paragraph" w:customStyle="1" w:styleId="imgbt">
    <w:name w:val="imgbt"/>
    <w:basedOn w:val="a"/>
    <w:rsid w:val="0094386B"/>
    <w:pPr>
      <w:widowControl/>
      <w:spacing w:before="100" w:beforeAutospacing="1" w:after="100" w:afterAutospacing="1"/>
      <w:jc w:val="left"/>
    </w:pPr>
    <w:rPr>
      <w:rFonts w:ascii="宋体" w:eastAsia="宋体" w:hAnsi="宋体" w:cs="宋体"/>
      <w:kern w:val="0"/>
      <w:sz w:val="24"/>
      <w:szCs w:val="24"/>
    </w:rPr>
  </w:style>
  <w:style w:type="paragraph" w:styleId="a3">
    <w:name w:val="Normal (Web)"/>
    <w:basedOn w:val="a"/>
    <w:uiPriority w:val="99"/>
    <w:semiHidden/>
    <w:unhideWhenUsed/>
    <w:rsid w:val="0094386B"/>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94386B"/>
    <w:rPr>
      <w:b/>
      <w:bCs/>
    </w:rPr>
  </w:style>
  <w:style w:type="paragraph" w:styleId="a5">
    <w:name w:val="Balloon Text"/>
    <w:basedOn w:val="a"/>
    <w:link w:val="Char"/>
    <w:uiPriority w:val="99"/>
    <w:semiHidden/>
    <w:unhideWhenUsed/>
    <w:rsid w:val="0094386B"/>
    <w:rPr>
      <w:sz w:val="18"/>
      <w:szCs w:val="18"/>
    </w:rPr>
  </w:style>
  <w:style w:type="character" w:customStyle="1" w:styleId="Char">
    <w:name w:val="批注框文本 Char"/>
    <w:basedOn w:val="a0"/>
    <w:link w:val="a5"/>
    <w:uiPriority w:val="99"/>
    <w:semiHidden/>
    <w:rsid w:val="0094386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94386B"/>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94386B"/>
    <w:rPr>
      <w:rFonts w:ascii="宋体" w:eastAsia="宋体" w:hAnsi="宋体" w:cs="宋体"/>
      <w:b/>
      <w:bCs/>
      <w:kern w:val="36"/>
      <w:sz w:val="48"/>
      <w:szCs w:val="48"/>
    </w:rPr>
  </w:style>
  <w:style w:type="paragraph" w:customStyle="1" w:styleId="imgbt">
    <w:name w:val="imgbt"/>
    <w:basedOn w:val="a"/>
    <w:rsid w:val="0094386B"/>
    <w:pPr>
      <w:widowControl/>
      <w:spacing w:before="100" w:beforeAutospacing="1" w:after="100" w:afterAutospacing="1"/>
      <w:jc w:val="left"/>
    </w:pPr>
    <w:rPr>
      <w:rFonts w:ascii="宋体" w:eastAsia="宋体" w:hAnsi="宋体" w:cs="宋体"/>
      <w:kern w:val="0"/>
      <w:sz w:val="24"/>
      <w:szCs w:val="24"/>
    </w:rPr>
  </w:style>
  <w:style w:type="paragraph" w:styleId="a3">
    <w:name w:val="Normal (Web)"/>
    <w:basedOn w:val="a"/>
    <w:uiPriority w:val="99"/>
    <w:semiHidden/>
    <w:unhideWhenUsed/>
    <w:rsid w:val="0094386B"/>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94386B"/>
    <w:rPr>
      <w:b/>
      <w:bCs/>
    </w:rPr>
  </w:style>
  <w:style w:type="paragraph" w:styleId="a5">
    <w:name w:val="Balloon Text"/>
    <w:basedOn w:val="a"/>
    <w:link w:val="Char"/>
    <w:uiPriority w:val="99"/>
    <w:semiHidden/>
    <w:unhideWhenUsed/>
    <w:rsid w:val="0094386B"/>
    <w:rPr>
      <w:sz w:val="18"/>
      <w:szCs w:val="18"/>
    </w:rPr>
  </w:style>
  <w:style w:type="character" w:customStyle="1" w:styleId="Char">
    <w:name w:val="批注框文本 Char"/>
    <w:basedOn w:val="a0"/>
    <w:link w:val="a5"/>
    <w:uiPriority w:val="99"/>
    <w:semiHidden/>
    <w:rsid w:val="0094386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096235">
      <w:bodyDiv w:val="1"/>
      <w:marLeft w:val="0"/>
      <w:marRight w:val="0"/>
      <w:marTop w:val="0"/>
      <w:marBottom w:val="0"/>
      <w:divBdr>
        <w:top w:val="none" w:sz="0" w:space="0" w:color="auto"/>
        <w:left w:val="none" w:sz="0" w:space="0" w:color="auto"/>
        <w:bottom w:val="none" w:sz="0" w:space="0" w:color="auto"/>
        <w:right w:val="none" w:sz="0" w:space="0" w:color="auto"/>
      </w:divBdr>
      <w:divsChild>
        <w:div w:id="328560169">
          <w:marLeft w:val="0"/>
          <w:marRight w:val="0"/>
          <w:marTop w:val="0"/>
          <w:marBottom w:val="0"/>
          <w:divBdr>
            <w:top w:val="none" w:sz="0" w:space="0" w:color="auto"/>
            <w:left w:val="none" w:sz="0" w:space="0" w:color="auto"/>
            <w:bottom w:val="none" w:sz="0" w:space="0" w:color="auto"/>
            <w:right w:val="none" w:sz="0" w:space="0" w:color="auto"/>
          </w:divBdr>
          <w:divsChild>
            <w:div w:id="812411488">
              <w:marLeft w:val="0"/>
              <w:marRight w:val="0"/>
              <w:marTop w:val="0"/>
              <w:marBottom w:val="630"/>
              <w:divBdr>
                <w:top w:val="none" w:sz="0" w:space="0" w:color="auto"/>
                <w:left w:val="none" w:sz="0" w:space="0" w:color="auto"/>
                <w:bottom w:val="none" w:sz="0" w:space="0" w:color="auto"/>
                <w:right w:val="none" w:sz="0" w:space="0" w:color="auto"/>
              </w:divBdr>
            </w:div>
          </w:divsChild>
        </w:div>
        <w:div w:id="525412252">
          <w:marLeft w:val="0"/>
          <w:marRight w:val="0"/>
          <w:marTop w:val="0"/>
          <w:marBottom w:val="0"/>
          <w:divBdr>
            <w:top w:val="none" w:sz="0" w:space="0" w:color="auto"/>
            <w:left w:val="none" w:sz="0" w:space="0" w:color="auto"/>
            <w:bottom w:val="none" w:sz="0" w:space="0" w:color="auto"/>
            <w:right w:val="none" w:sz="0" w:space="0" w:color="auto"/>
          </w:divBdr>
          <w:divsChild>
            <w:div w:id="95363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451</Words>
  <Characters>2571</Characters>
  <Application>Microsoft Office Word</Application>
  <DocSecurity>0</DocSecurity>
  <Lines>21</Lines>
  <Paragraphs>6</Paragraphs>
  <ScaleCrop>false</ScaleCrop>
  <Company>Organization</Company>
  <LinksUpToDate>false</LinksUpToDate>
  <CharactersWithSpaces>3016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2025-08-15T08:38:00Z</dcterms:created>
  <dcterms:modified xsi:type="dcterms:W3CDTF">2025-08-15T08:43:00Z</dcterms:modified>
</cp:coreProperties>
</file>