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9E" w:rsidRPr="00925A9E" w:rsidRDefault="00925A9E" w:rsidP="00925A9E">
      <w:pPr>
        <w:widowControl/>
        <w:shd w:val="clear" w:color="auto" w:fill="FFFFFF"/>
        <w:spacing w:line="360" w:lineRule="auto"/>
        <w:jc w:val="center"/>
        <w:outlineLvl w:val="0"/>
        <w:rPr>
          <w:rFonts w:ascii="黑体" w:eastAsia="黑体" w:hAnsi="黑体" w:cs="Tahoma"/>
          <w:b/>
          <w:bCs/>
          <w:color w:val="000000" w:themeColor="text1"/>
          <w:kern w:val="36"/>
          <w:sz w:val="28"/>
          <w:szCs w:val="28"/>
        </w:rPr>
      </w:pPr>
      <w:r w:rsidRPr="00925A9E">
        <w:rPr>
          <w:rFonts w:ascii="黑体" w:eastAsia="黑体" w:hAnsi="黑体" w:cs="Tahoma"/>
          <w:b/>
          <w:bCs/>
          <w:color w:val="000000" w:themeColor="text1"/>
          <w:kern w:val="36"/>
          <w:sz w:val="28"/>
          <w:szCs w:val="28"/>
        </w:rPr>
        <w:t>适用于噪声敏感型应用的快速瞬态负电压轨</w:t>
      </w:r>
    </w:p>
    <w:p w:rsidR="00925A9E" w:rsidRPr="00925A9E" w:rsidRDefault="00925A9E" w:rsidP="00925A9E">
      <w:pPr>
        <w:widowControl/>
        <w:shd w:val="clear" w:color="auto" w:fill="FFFFFF"/>
        <w:spacing w:line="360" w:lineRule="auto"/>
        <w:jc w:val="center"/>
        <w:rPr>
          <w:rFonts w:ascii="宋体" w:eastAsia="宋体" w:hAnsi="宋体" w:cs="Tahoma"/>
          <w:color w:val="000000" w:themeColor="text1"/>
          <w:kern w:val="0"/>
          <w:sz w:val="24"/>
          <w:szCs w:val="24"/>
        </w:rPr>
      </w:pPr>
      <w:r w:rsidRPr="00925A9E">
        <w:rPr>
          <w:rFonts w:ascii="宋体" w:eastAsia="宋体" w:hAnsi="宋体" w:cs="Tahoma"/>
          <w:color w:val="000000" w:themeColor="text1"/>
          <w:kern w:val="0"/>
          <w:sz w:val="24"/>
          <w:szCs w:val="24"/>
        </w:rPr>
        <w:t>来源：</w:t>
      </w:r>
      <w:r w:rsidRPr="00925A9E">
        <w:rPr>
          <w:rFonts w:ascii="宋体" w:eastAsia="宋体" w:hAnsi="宋体" w:cs="Tahoma"/>
          <w:color w:val="000000" w:themeColor="text1"/>
          <w:kern w:val="0"/>
          <w:sz w:val="24"/>
          <w:szCs w:val="24"/>
        </w:rPr>
        <w:fldChar w:fldCharType="begin"/>
      </w:r>
      <w:r w:rsidRPr="00925A9E">
        <w:rPr>
          <w:rFonts w:ascii="宋体" w:eastAsia="宋体" w:hAnsi="宋体" w:cs="Tahoma"/>
          <w:color w:val="000000" w:themeColor="text1"/>
          <w:kern w:val="0"/>
          <w:sz w:val="24"/>
          <w:szCs w:val="24"/>
        </w:rPr>
        <w:instrText xml:space="preserve"> HYPERLINK "https://www.mwrf.net/" \t "_blank" </w:instrText>
      </w:r>
      <w:r w:rsidRPr="00925A9E">
        <w:rPr>
          <w:rFonts w:ascii="宋体" w:eastAsia="宋体" w:hAnsi="宋体" w:cs="Tahoma"/>
          <w:color w:val="000000" w:themeColor="text1"/>
          <w:kern w:val="0"/>
          <w:sz w:val="24"/>
          <w:szCs w:val="24"/>
        </w:rPr>
        <w:fldChar w:fldCharType="separate"/>
      </w:r>
      <w:r w:rsidRPr="00925A9E">
        <w:rPr>
          <w:rFonts w:ascii="宋体" w:eastAsia="宋体" w:hAnsi="宋体" w:cs="Tahoma"/>
          <w:color w:val="000000" w:themeColor="text1"/>
          <w:kern w:val="0"/>
          <w:sz w:val="24"/>
          <w:szCs w:val="24"/>
        </w:rPr>
        <w:t>微波</w:t>
      </w:r>
      <w:proofErr w:type="gramStart"/>
      <w:r w:rsidRPr="00925A9E">
        <w:rPr>
          <w:rFonts w:ascii="宋体" w:eastAsia="宋体" w:hAnsi="宋体" w:cs="Tahoma"/>
          <w:color w:val="000000" w:themeColor="text1"/>
          <w:kern w:val="0"/>
          <w:sz w:val="24"/>
          <w:szCs w:val="24"/>
        </w:rPr>
        <w:t>射频网</w:t>
      </w:r>
      <w:proofErr w:type="gramEnd"/>
      <w:r w:rsidRPr="00925A9E">
        <w:rPr>
          <w:rFonts w:ascii="宋体" w:eastAsia="宋体" w:hAnsi="宋体" w:cs="Tahoma"/>
          <w:color w:val="000000" w:themeColor="text1"/>
          <w:kern w:val="0"/>
          <w:sz w:val="24"/>
          <w:szCs w:val="24"/>
        </w:rPr>
        <w:fldChar w:fldCharType="end"/>
      </w:r>
    </w:p>
    <w:p w:rsidR="00925A9E" w:rsidRPr="00925A9E" w:rsidRDefault="00925A9E" w:rsidP="00925A9E">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925A9E">
        <w:rPr>
          <w:rFonts w:ascii="宋体" w:eastAsia="宋体" w:hAnsi="宋体" w:cs="Arial"/>
          <w:b/>
          <w:bCs/>
          <w:color w:val="000000" w:themeColor="text1"/>
          <w:kern w:val="0"/>
          <w:sz w:val="24"/>
          <w:szCs w:val="24"/>
        </w:rPr>
        <w:t>摘要</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本文针对具有快速瞬态变化和噪声敏感特性的</w:t>
      </w:r>
      <w:proofErr w:type="gramStart"/>
      <w:r w:rsidRPr="00925A9E">
        <w:rPr>
          <w:rFonts w:ascii="宋体" w:eastAsia="宋体" w:hAnsi="宋体" w:cs="Arial"/>
          <w:color w:val="000000" w:themeColor="text1"/>
          <w:kern w:val="0"/>
          <w:sz w:val="24"/>
          <w:szCs w:val="24"/>
        </w:rPr>
        <w:t>负电压轨应用</w:t>
      </w:r>
      <w:proofErr w:type="gramEnd"/>
      <w:r w:rsidRPr="00925A9E">
        <w:rPr>
          <w:rFonts w:ascii="宋体" w:eastAsia="宋体" w:hAnsi="宋体" w:cs="Arial"/>
          <w:color w:val="000000" w:themeColor="text1"/>
          <w:kern w:val="0"/>
          <w:sz w:val="24"/>
          <w:szCs w:val="24"/>
        </w:rPr>
        <w:t>，提出了一种反相降压-升压解决方案。其中采用了一款单芯片降压转换器，在反相降压-升压(IBB)拓扑结构中融入了Silent Switcher® 3(SS3)技术。</w:t>
      </w:r>
      <w:proofErr w:type="gramStart"/>
      <w:r w:rsidRPr="00925A9E">
        <w:rPr>
          <w:rFonts w:ascii="宋体" w:eastAsia="宋体" w:hAnsi="宋体" w:cs="Arial"/>
          <w:color w:val="000000" w:themeColor="text1"/>
          <w:kern w:val="0"/>
          <w:sz w:val="24"/>
          <w:szCs w:val="24"/>
        </w:rPr>
        <w:t>此解决</w:t>
      </w:r>
      <w:proofErr w:type="gramEnd"/>
      <w:r w:rsidRPr="00925A9E">
        <w:rPr>
          <w:rFonts w:ascii="宋体" w:eastAsia="宋体" w:hAnsi="宋体" w:cs="Arial"/>
          <w:color w:val="000000" w:themeColor="text1"/>
          <w:kern w:val="0"/>
          <w:sz w:val="24"/>
          <w:szCs w:val="24"/>
        </w:rPr>
        <w:t>方案经过了全面测试，能够满足多项关键要求，包括</w:t>
      </w:r>
      <w:r w:rsidRPr="00925A9E">
        <w:rPr>
          <w:rFonts w:ascii="宋体" w:eastAsia="宋体" w:hAnsi="宋体" w:cs="Arial"/>
          <w:color w:val="000000" w:themeColor="text1"/>
          <w:kern w:val="0"/>
          <w:sz w:val="24"/>
          <w:szCs w:val="24"/>
        </w:rPr>
        <w:fldChar w:fldCharType="begin"/>
      </w:r>
      <w:r w:rsidRPr="00925A9E">
        <w:rPr>
          <w:rFonts w:ascii="宋体" w:eastAsia="宋体" w:hAnsi="宋体" w:cs="Arial"/>
          <w:color w:val="000000" w:themeColor="text1"/>
          <w:kern w:val="0"/>
          <w:sz w:val="24"/>
          <w:szCs w:val="24"/>
        </w:rPr>
        <w:instrText xml:space="preserve"> HYPERLINK "https://product.rftop.com/Termination.html" \t "_blank" </w:instrText>
      </w:r>
      <w:r w:rsidRPr="00925A9E">
        <w:rPr>
          <w:rFonts w:ascii="宋体" w:eastAsia="宋体" w:hAnsi="宋体" w:cs="Arial"/>
          <w:color w:val="000000" w:themeColor="text1"/>
          <w:kern w:val="0"/>
          <w:sz w:val="24"/>
          <w:szCs w:val="24"/>
        </w:rPr>
        <w:fldChar w:fldCharType="separate"/>
      </w:r>
      <w:r w:rsidRPr="00925A9E">
        <w:rPr>
          <w:rFonts w:ascii="宋体" w:eastAsia="宋体" w:hAnsi="宋体" w:cs="Arial"/>
          <w:color w:val="000000" w:themeColor="text1"/>
          <w:kern w:val="0"/>
          <w:sz w:val="24"/>
          <w:szCs w:val="24"/>
          <w:u w:val="single"/>
        </w:rPr>
        <w:t>负载</w:t>
      </w:r>
      <w:r w:rsidRPr="00925A9E">
        <w:rPr>
          <w:rFonts w:ascii="宋体" w:eastAsia="宋体" w:hAnsi="宋体" w:cs="Arial"/>
          <w:color w:val="000000" w:themeColor="text1"/>
          <w:kern w:val="0"/>
          <w:sz w:val="24"/>
          <w:szCs w:val="24"/>
        </w:rPr>
        <w:fldChar w:fldCharType="end"/>
      </w:r>
      <w:r w:rsidRPr="00925A9E">
        <w:rPr>
          <w:rFonts w:ascii="宋体" w:eastAsia="宋体" w:hAnsi="宋体" w:cs="Arial"/>
          <w:color w:val="000000" w:themeColor="text1"/>
          <w:kern w:val="0"/>
          <w:sz w:val="24"/>
          <w:szCs w:val="24"/>
        </w:rPr>
        <w:t>瞬态峰峰值电压最小化、低频噪声最低化、有效缩小大容量输出电容和电感尺寸、保持高效率运行。得益于对SS3技术高速性能的充分发挥，</w:t>
      </w:r>
      <w:proofErr w:type="gramStart"/>
      <w:r w:rsidRPr="00925A9E">
        <w:rPr>
          <w:rFonts w:ascii="宋体" w:eastAsia="宋体" w:hAnsi="宋体" w:cs="Arial"/>
          <w:color w:val="000000" w:themeColor="text1"/>
          <w:kern w:val="0"/>
          <w:sz w:val="24"/>
          <w:szCs w:val="24"/>
        </w:rPr>
        <w:t>此解决</w:t>
      </w:r>
      <w:proofErr w:type="gramEnd"/>
      <w:r w:rsidRPr="00925A9E">
        <w:rPr>
          <w:rFonts w:ascii="宋体" w:eastAsia="宋体" w:hAnsi="宋体" w:cs="Arial"/>
          <w:color w:val="000000" w:themeColor="text1"/>
          <w:kern w:val="0"/>
          <w:sz w:val="24"/>
          <w:szCs w:val="24"/>
        </w:rPr>
        <w:t>方案的整体性能得以进一步优化升级。本文详细阐述了</w:t>
      </w:r>
      <w:proofErr w:type="gramStart"/>
      <w:r w:rsidRPr="00925A9E">
        <w:rPr>
          <w:rFonts w:ascii="宋体" w:eastAsia="宋体" w:hAnsi="宋体" w:cs="Arial"/>
          <w:color w:val="000000" w:themeColor="text1"/>
          <w:kern w:val="0"/>
          <w:sz w:val="24"/>
          <w:szCs w:val="24"/>
        </w:rPr>
        <w:t>此解决</w:t>
      </w:r>
      <w:proofErr w:type="gramEnd"/>
      <w:r w:rsidRPr="00925A9E">
        <w:rPr>
          <w:rFonts w:ascii="宋体" w:eastAsia="宋体" w:hAnsi="宋体" w:cs="Arial"/>
          <w:color w:val="000000" w:themeColor="text1"/>
          <w:kern w:val="0"/>
          <w:sz w:val="24"/>
          <w:szCs w:val="24"/>
        </w:rPr>
        <w:t>方案的设计技巧和注意事项，以帮助工程师开展未来的设计工作。</w:t>
      </w:r>
    </w:p>
    <w:p w:rsidR="00925A9E" w:rsidRPr="00925A9E" w:rsidRDefault="00925A9E" w:rsidP="00925A9E">
      <w:pPr>
        <w:widowControl/>
        <w:shd w:val="clear" w:color="auto" w:fill="FFFFFF"/>
        <w:spacing w:line="360" w:lineRule="auto"/>
        <w:ind w:firstLineChars="200" w:firstLine="482"/>
        <w:jc w:val="left"/>
        <w:rPr>
          <w:rFonts w:ascii="宋体" w:eastAsia="宋体" w:hAnsi="宋体" w:cs="Arial"/>
          <w:b/>
          <w:bCs/>
          <w:color w:val="000000" w:themeColor="text1"/>
          <w:kern w:val="0"/>
          <w:sz w:val="24"/>
          <w:szCs w:val="24"/>
        </w:rPr>
      </w:pPr>
      <w:r w:rsidRPr="00925A9E">
        <w:rPr>
          <w:rFonts w:ascii="宋体" w:eastAsia="宋体" w:hAnsi="宋体" w:cs="Arial"/>
          <w:b/>
          <w:bCs/>
          <w:color w:val="000000" w:themeColor="text1"/>
          <w:kern w:val="0"/>
          <w:sz w:val="24"/>
          <w:szCs w:val="24"/>
        </w:rPr>
        <w:t>引言</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负电压电源广泛应用</w:t>
      </w:r>
      <w:bookmarkStart w:id="0" w:name="_GoBack"/>
      <w:bookmarkEnd w:id="0"/>
      <w:r w:rsidRPr="00925A9E">
        <w:rPr>
          <w:rFonts w:ascii="宋体" w:eastAsia="宋体" w:hAnsi="宋体" w:cs="Arial"/>
          <w:color w:val="000000" w:themeColor="text1"/>
          <w:kern w:val="0"/>
          <w:sz w:val="24"/>
          <w:szCs w:val="24"/>
        </w:rPr>
        <w:t>于众多领域，例如信号链中的数模转换器(DAC)和模数转换器(ADC)驱动器、显示器和射频(RF)中的功率放大器、成像系统、光学二极管，以及自动测试设备(ATE)中用于实现真正0 V输出的偏置电路。这些应用通常对电源噪声比较敏感，不仅包括基本的开关频率及更高频率的噪声，还涵盖从开关频率直至低至0.1 Hz的低频噪声。为了减少这种低频噪声，电源设计师常常会采用后置</w:t>
      </w:r>
      <w:proofErr w:type="gramStart"/>
      <w:r w:rsidRPr="00925A9E">
        <w:rPr>
          <w:rFonts w:ascii="宋体" w:eastAsia="宋体" w:hAnsi="宋体" w:cs="Arial"/>
          <w:color w:val="000000" w:themeColor="text1"/>
          <w:kern w:val="0"/>
          <w:sz w:val="24"/>
          <w:szCs w:val="24"/>
        </w:rPr>
        <w:t>滤波低</w:t>
      </w:r>
      <w:proofErr w:type="gramEnd"/>
      <w:r w:rsidRPr="00925A9E">
        <w:rPr>
          <w:rFonts w:ascii="宋体" w:eastAsia="宋体" w:hAnsi="宋体" w:cs="Arial"/>
          <w:color w:val="000000" w:themeColor="text1"/>
          <w:kern w:val="0"/>
          <w:sz w:val="24"/>
          <w:szCs w:val="24"/>
        </w:rPr>
        <w:t>压差(LDO)稳压器。然而，这种方法不仅会增大解决方案的尺寸，还会降低其运行效率。对于要求低频输出噪声极低且无需LDO稳压器的应用，Silent Switcher® 3</w:t>
      </w:r>
      <w:proofErr w:type="gramStart"/>
      <w:r w:rsidRPr="00925A9E">
        <w:rPr>
          <w:rFonts w:ascii="宋体" w:eastAsia="宋体" w:hAnsi="宋体" w:cs="Arial"/>
          <w:color w:val="000000" w:themeColor="text1"/>
          <w:kern w:val="0"/>
          <w:sz w:val="24"/>
          <w:szCs w:val="24"/>
        </w:rPr>
        <w:t>系列超</w:t>
      </w:r>
      <w:proofErr w:type="gramEnd"/>
      <w:r w:rsidRPr="00925A9E">
        <w:rPr>
          <w:rFonts w:ascii="宋体" w:eastAsia="宋体" w:hAnsi="宋体" w:cs="Arial"/>
          <w:color w:val="000000" w:themeColor="text1"/>
          <w:kern w:val="0"/>
          <w:sz w:val="24"/>
          <w:szCs w:val="24"/>
        </w:rPr>
        <w:t>低噪声单芯片降压转换器提供了绝佳的解决方案。SS3的高开关速度、</w:t>
      </w:r>
      <w:proofErr w:type="gramStart"/>
      <w:r w:rsidRPr="00925A9E">
        <w:rPr>
          <w:rFonts w:ascii="宋体" w:eastAsia="宋体" w:hAnsi="宋体" w:cs="Arial"/>
          <w:color w:val="000000" w:themeColor="text1"/>
          <w:kern w:val="0"/>
          <w:sz w:val="24"/>
          <w:szCs w:val="24"/>
        </w:rPr>
        <w:t>宽控制</w:t>
      </w:r>
      <w:proofErr w:type="gramEnd"/>
      <w:r w:rsidRPr="00925A9E">
        <w:rPr>
          <w:rFonts w:ascii="宋体" w:eastAsia="宋体" w:hAnsi="宋体" w:cs="Arial"/>
          <w:color w:val="000000" w:themeColor="text1"/>
          <w:kern w:val="0"/>
          <w:sz w:val="24"/>
          <w:szCs w:val="24"/>
        </w:rPr>
        <w:t>环路带宽及出色的低频噪声性能，并不仅局限于在降压应用中发挥作用。通过重新配置简单</w:t>
      </w:r>
      <w:proofErr w:type="gramStart"/>
      <w:r w:rsidRPr="00925A9E">
        <w:rPr>
          <w:rFonts w:ascii="宋体" w:eastAsia="宋体" w:hAnsi="宋体" w:cs="Arial"/>
          <w:color w:val="000000" w:themeColor="text1"/>
          <w:kern w:val="0"/>
          <w:sz w:val="24"/>
          <w:szCs w:val="24"/>
        </w:rPr>
        <w:t>的半桥拓扑结构</w:t>
      </w:r>
      <w:proofErr w:type="gramEnd"/>
      <w:r w:rsidRPr="00925A9E">
        <w:rPr>
          <w:rFonts w:ascii="宋体" w:eastAsia="宋体" w:hAnsi="宋体" w:cs="Arial"/>
          <w:color w:val="000000" w:themeColor="text1"/>
          <w:kern w:val="0"/>
          <w:sz w:val="24"/>
          <w:szCs w:val="24"/>
        </w:rPr>
        <w:t>，SS3可被用作反相降压-升压(IBB)转换器，以产生负输出电压。架构上的细微调整，使得SS3能够在需要负电</w:t>
      </w:r>
      <w:proofErr w:type="gramStart"/>
      <w:r w:rsidRPr="00925A9E">
        <w:rPr>
          <w:rFonts w:ascii="宋体" w:eastAsia="宋体" w:hAnsi="宋体" w:cs="Arial"/>
          <w:color w:val="000000" w:themeColor="text1"/>
          <w:kern w:val="0"/>
          <w:sz w:val="24"/>
          <w:szCs w:val="24"/>
        </w:rPr>
        <w:t>压轨具备</w:t>
      </w:r>
      <w:proofErr w:type="gramEnd"/>
      <w:r w:rsidRPr="00925A9E">
        <w:rPr>
          <w:rFonts w:ascii="宋体" w:eastAsia="宋体" w:hAnsi="宋体" w:cs="Arial"/>
          <w:color w:val="000000" w:themeColor="text1"/>
          <w:kern w:val="0"/>
          <w:sz w:val="24"/>
          <w:szCs w:val="24"/>
        </w:rPr>
        <w:t>低频噪声性能的应用中运行。传统上，此类解决方案会包含两个阶段：首先采用反相降压-升压(IBB)</w:t>
      </w:r>
      <w:proofErr w:type="gramStart"/>
      <w:r w:rsidRPr="00925A9E">
        <w:rPr>
          <w:rFonts w:ascii="宋体" w:eastAsia="宋体" w:hAnsi="宋体" w:cs="Arial"/>
          <w:color w:val="000000" w:themeColor="text1"/>
          <w:kern w:val="0"/>
          <w:sz w:val="24"/>
          <w:szCs w:val="24"/>
        </w:rPr>
        <w:t>或库克</w:t>
      </w:r>
      <w:proofErr w:type="gramEnd"/>
      <w:r w:rsidRPr="00925A9E">
        <w:rPr>
          <w:rFonts w:ascii="宋体" w:eastAsia="宋体" w:hAnsi="宋体" w:cs="Arial"/>
          <w:color w:val="000000" w:themeColor="text1"/>
          <w:kern w:val="0"/>
          <w:sz w:val="24"/>
          <w:szCs w:val="24"/>
        </w:rPr>
        <w:t>(CÜK)转换器来生成负电压，然后使用负电压LDO稳压器作为后置滤波级，以满足低频噪声要求。然而，对应极其重视解决方案尺寸（高度和面积）的应用而言，这种方法并不可取。除了无需使用LDO稳压器来减小解决方案的尺寸之外，SS3的高开关频率和控制环路带宽还可被利用来减小电感器和大容量输出电容的大小。</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lastRenderedPageBreak/>
        <w:t>本文是一份全面的设计指南，介绍了如何将SS3系列产品LT8624S用作负电</w:t>
      </w:r>
      <w:proofErr w:type="gramStart"/>
      <w:r w:rsidRPr="00925A9E">
        <w:rPr>
          <w:rFonts w:ascii="宋体" w:eastAsia="宋体" w:hAnsi="宋体" w:cs="Arial"/>
          <w:color w:val="000000" w:themeColor="text1"/>
          <w:kern w:val="0"/>
          <w:sz w:val="24"/>
          <w:szCs w:val="24"/>
        </w:rPr>
        <w:t>压应用</w:t>
      </w:r>
      <w:proofErr w:type="gramEnd"/>
      <w:r w:rsidRPr="00925A9E">
        <w:rPr>
          <w:rFonts w:ascii="宋体" w:eastAsia="宋体" w:hAnsi="宋体" w:cs="Arial"/>
          <w:color w:val="000000" w:themeColor="text1"/>
          <w:kern w:val="0"/>
          <w:sz w:val="24"/>
          <w:szCs w:val="24"/>
        </w:rPr>
        <w:t>中的IBB。设计指南以客户需求的形式呈现，概述了一系列颇具挑战性的解决方案指标，并与在低频噪声性能方面最为接近</w:t>
      </w:r>
      <w:proofErr w:type="gramStart"/>
      <w:r w:rsidRPr="00925A9E">
        <w:rPr>
          <w:rFonts w:ascii="宋体" w:eastAsia="宋体" w:hAnsi="宋体" w:cs="Arial"/>
          <w:color w:val="000000" w:themeColor="text1"/>
          <w:kern w:val="0"/>
          <w:sz w:val="24"/>
          <w:szCs w:val="24"/>
        </w:rPr>
        <w:t>的竞品进行</w:t>
      </w:r>
      <w:proofErr w:type="gramEnd"/>
      <w:r w:rsidRPr="00925A9E">
        <w:rPr>
          <w:rFonts w:ascii="宋体" w:eastAsia="宋体" w:hAnsi="宋体" w:cs="Arial"/>
          <w:color w:val="000000" w:themeColor="text1"/>
          <w:kern w:val="0"/>
          <w:sz w:val="24"/>
          <w:szCs w:val="24"/>
        </w:rPr>
        <w:t>了对比。在设计过程的论述中，探讨了与IBB相关的特定难题，例如依据负载电流精确选取适配的电感器尺寸等。此外，文中还分享了一个实用技巧：通过将IBB的右半平面零点(RHPZ)移至更高频率来增加控制环路带宽。</w:t>
      </w:r>
    </w:p>
    <w:p w:rsidR="00925A9E" w:rsidRPr="00925A9E" w:rsidRDefault="00925A9E" w:rsidP="00925A9E">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925A9E">
        <w:rPr>
          <w:rFonts w:ascii="宋体" w:eastAsia="宋体" w:hAnsi="宋体" w:cs="Arial"/>
          <w:b/>
          <w:bCs/>
          <w:color w:val="000000" w:themeColor="text1"/>
          <w:kern w:val="0"/>
          <w:sz w:val="24"/>
          <w:szCs w:val="24"/>
        </w:rPr>
        <w:t>负电压应用</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在以下应用中，功率放大器需要-5V的负电源电压。电压轨将由一个5V电源供电，并且必须符合2 mm的低高度限制，同时还要保持紧凑的外形尺寸。表1提供了完整且详细的规格清单。将LT8624S用作IBB是此应用的理想解决方案，因为它具有高速度和出色的低频噪声性能，能够在保持良好效率的同时实现紧凑的解决方案尺寸。原理图见图1。</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表1.客户应用的规格清单</w:t>
      </w:r>
    </w:p>
    <w:tbl>
      <w:tblPr>
        <w:tblW w:w="8354" w:type="dxa"/>
        <w:tblCellMar>
          <w:top w:w="15" w:type="dxa"/>
          <w:left w:w="15" w:type="dxa"/>
          <w:bottom w:w="15" w:type="dxa"/>
          <w:right w:w="15" w:type="dxa"/>
        </w:tblCellMar>
        <w:tblLook w:val="04A0" w:firstRow="1" w:lastRow="0" w:firstColumn="1" w:lastColumn="0" w:noHBand="0" w:noVBand="1"/>
      </w:tblPr>
      <w:tblGrid>
        <w:gridCol w:w="560"/>
        <w:gridCol w:w="781"/>
        <w:gridCol w:w="1075"/>
        <w:gridCol w:w="1340"/>
        <w:gridCol w:w="840"/>
        <w:gridCol w:w="1400"/>
        <w:gridCol w:w="1665"/>
        <w:gridCol w:w="693"/>
      </w:tblGrid>
      <w:tr w:rsidR="00925A9E" w:rsidRPr="00925A9E" w:rsidTr="00925A9E">
        <w:trPr>
          <w:trHeight w:val="455"/>
        </w:trPr>
        <w:tc>
          <w:tcPr>
            <w:tcW w:w="560" w:type="dxa"/>
            <w:tcBorders>
              <w:top w:val="single" w:sz="6" w:space="0" w:color="000000"/>
              <w:left w:val="single" w:sz="6" w:space="0" w:color="000000"/>
              <w:bottom w:val="single" w:sz="6" w:space="0" w:color="000000"/>
              <w:right w:val="single" w:sz="6" w:space="0" w:color="000000"/>
            </w:tcBorders>
            <w:shd w:val="clear" w:color="auto" w:fill="006FB9"/>
            <w:tcMar>
              <w:top w:w="0" w:type="dxa"/>
              <w:left w:w="0" w:type="dxa"/>
              <w:bottom w:w="0" w:type="dxa"/>
              <w:right w:w="0" w:type="dxa"/>
            </w:tcMar>
            <w:vAlign w:val="center"/>
            <w:hideMark/>
          </w:tcPr>
          <w:p w:rsidR="00925A9E" w:rsidRPr="00925A9E" w:rsidRDefault="00925A9E" w:rsidP="00925A9E">
            <w:pPr>
              <w:widowControl/>
              <w:spacing w:line="360" w:lineRule="auto"/>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VIN</w:t>
            </w:r>
          </w:p>
        </w:tc>
        <w:tc>
          <w:tcPr>
            <w:tcW w:w="781" w:type="dxa"/>
            <w:tcBorders>
              <w:top w:val="single" w:sz="6" w:space="0" w:color="000000"/>
              <w:left w:val="nil"/>
              <w:bottom w:val="single" w:sz="6" w:space="0" w:color="000000"/>
              <w:right w:val="single" w:sz="6" w:space="0" w:color="000000"/>
            </w:tcBorders>
            <w:shd w:val="clear" w:color="auto" w:fill="006FB9"/>
            <w:tcMar>
              <w:top w:w="0" w:type="dxa"/>
              <w:left w:w="0" w:type="dxa"/>
              <w:bottom w:w="0" w:type="dxa"/>
              <w:right w:w="0" w:type="dxa"/>
            </w:tcMar>
            <w:vAlign w:val="center"/>
            <w:hideMark/>
          </w:tcPr>
          <w:p w:rsidR="00925A9E" w:rsidRPr="00925A9E" w:rsidRDefault="00925A9E" w:rsidP="00925A9E">
            <w:pPr>
              <w:widowControl/>
              <w:spacing w:line="360" w:lineRule="auto"/>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VOUT</w:t>
            </w:r>
          </w:p>
        </w:tc>
        <w:tc>
          <w:tcPr>
            <w:tcW w:w="1075" w:type="dxa"/>
            <w:tcBorders>
              <w:top w:val="single" w:sz="6" w:space="0" w:color="000000"/>
              <w:left w:val="nil"/>
              <w:bottom w:val="single" w:sz="6" w:space="0" w:color="000000"/>
              <w:right w:val="single" w:sz="6" w:space="0" w:color="000000"/>
            </w:tcBorders>
            <w:shd w:val="clear" w:color="auto" w:fill="006FB9"/>
            <w:tcMar>
              <w:top w:w="0" w:type="dxa"/>
              <w:left w:w="0" w:type="dxa"/>
              <w:bottom w:w="0" w:type="dxa"/>
              <w:right w:w="0" w:type="dxa"/>
            </w:tcMar>
            <w:vAlign w:val="center"/>
            <w:hideMark/>
          </w:tcPr>
          <w:p w:rsidR="00925A9E" w:rsidRPr="00925A9E" w:rsidRDefault="00925A9E" w:rsidP="00925A9E">
            <w:pPr>
              <w:widowControl/>
              <w:spacing w:line="360" w:lineRule="auto"/>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最大负载</w:t>
            </w:r>
          </w:p>
        </w:tc>
        <w:tc>
          <w:tcPr>
            <w:tcW w:w="1340" w:type="dxa"/>
            <w:tcBorders>
              <w:top w:val="single" w:sz="6" w:space="0" w:color="000000"/>
              <w:left w:val="nil"/>
              <w:bottom w:val="single" w:sz="6" w:space="0" w:color="000000"/>
              <w:right w:val="single" w:sz="6" w:space="0" w:color="000000"/>
            </w:tcBorders>
            <w:shd w:val="clear" w:color="auto" w:fill="006FB9"/>
            <w:tcMar>
              <w:top w:w="0" w:type="dxa"/>
              <w:left w:w="0" w:type="dxa"/>
              <w:bottom w:w="0" w:type="dxa"/>
              <w:right w:w="0" w:type="dxa"/>
            </w:tcMar>
            <w:vAlign w:val="center"/>
            <w:hideMark/>
          </w:tcPr>
          <w:p w:rsidR="00925A9E" w:rsidRPr="00925A9E" w:rsidRDefault="00925A9E" w:rsidP="00925A9E">
            <w:pPr>
              <w:widowControl/>
              <w:spacing w:line="360" w:lineRule="auto"/>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负载瞬变</w:t>
            </w:r>
          </w:p>
        </w:tc>
        <w:tc>
          <w:tcPr>
            <w:tcW w:w="840" w:type="dxa"/>
            <w:tcBorders>
              <w:top w:val="single" w:sz="6" w:space="0" w:color="000000"/>
              <w:left w:val="nil"/>
              <w:bottom w:val="single" w:sz="6" w:space="0" w:color="000000"/>
              <w:right w:val="single" w:sz="6" w:space="0" w:color="000000"/>
            </w:tcBorders>
            <w:shd w:val="clear" w:color="auto" w:fill="006FB9"/>
            <w:tcMar>
              <w:top w:w="0" w:type="dxa"/>
              <w:left w:w="0" w:type="dxa"/>
              <w:bottom w:w="0" w:type="dxa"/>
              <w:right w:w="0" w:type="dxa"/>
            </w:tcMar>
            <w:vAlign w:val="center"/>
            <w:hideMark/>
          </w:tcPr>
          <w:p w:rsidR="00925A9E" w:rsidRPr="00925A9E" w:rsidRDefault="00925A9E" w:rsidP="00925A9E">
            <w:pPr>
              <w:widowControl/>
              <w:spacing w:line="360" w:lineRule="auto"/>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高度</w:t>
            </w:r>
          </w:p>
        </w:tc>
        <w:tc>
          <w:tcPr>
            <w:tcW w:w="1400" w:type="dxa"/>
            <w:tcBorders>
              <w:top w:val="single" w:sz="6" w:space="0" w:color="000000"/>
              <w:left w:val="nil"/>
              <w:bottom w:val="single" w:sz="6" w:space="0" w:color="000000"/>
              <w:right w:val="single" w:sz="6" w:space="0" w:color="000000"/>
            </w:tcBorders>
            <w:shd w:val="clear" w:color="auto" w:fill="006FB9"/>
            <w:tcMar>
              <w:top w:w="0" w:type="dxa"/>
              <w:left w:w="0" w:type="dxa"/>
              <w:bottom w:w="0" w:type="dxa"/>
              <w:right w:w="0" w:type="dxa"/>
            </w:tcMar>
            <w:vAlign w:val="center"/>
            <w:hideMark/>
          </w:tcPr>
          <w:p w:rsidR="00925A9E" w:rsidRPr="00925A9E" w:rsidRDefault="00925A9E" w:rsidP="00925A9E">
            <w:pPr>
              <w:widowControl/>
              <w:spacing w:line="360" w:lineRule="auto"/>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VOUT容差</w:t>
            </w:r>
          </w:p>
        </w:tc>
        <w:tc>
          <w:tcPr>
            <w:tcW w:w="1665" w:type="dxa"/>
            <w:tcBorders>
              <w:top w:val="single" w:sz="6" w:space="0" w:color="000000"/>
              <w:left w:val="nil"/>
              <w:bottom w:val="single" w:sz="6" w:space="0" w:color="000000"/>
              <w:right w:val="single" w:sz="6" w:space="0" w:color="000000"/>
            </w:tcBorders>
            <w:shd w:val="clear" w:color="auto" w:fill="006FB9"/>
            <w:tcMar>
              <w:top w:w="0" w:type="dxa"/>
              <w:left w:w="0" w:type="dxa"/>
              <w:bottom w:w="0" w:type="dxa"/>
              <w:right w:w="0" w:type="dxa"/>
            </w:tcMar>
            <w:vAlign w:val="center"/>
            <w:hideMark/>
          </w:tcPr>
          <w:p w:rsidR="00925A9E" w:rsidRPr="00925A9E" w:rsidRDefault="00925A9E" w:rsidP="00925A9E">
            <w:pPr>
              <w:widowControl/>
              <w:spacing w:line="360" w:lineRule="auto"/>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10 Hz至1 MHz</w:t>
            </w:r>
            <w:r w:rsidRPr="00925A9E">
              <w:rPr>
                <w:rFonts w:ascii="宋体" w:eastAsia="宋体" w:hAnsi="宋体" w:cs="Arial"/>
                <w:color w:val="000000" w:themeColor="text1"/>
                <w:kern w:val="0"/>
                <w:sz w:val="24"/>
                <w:szCs w:val="24"/>
              </w:rPr>
              <w:br/>
              <w:t>积分噪声</w:t>
            </w:r>
          </w:p>
        </w:tc>
        <w:tc>
          <w:tcPr>
            <w:tcW w:w="693" w:type="dxa"/>
            <w:tcBorders>
              <w:top w:val="single" w:sz="6" w:space="0" w:color="000000"/>
              <w:left w:val="nil"/>
              <w:bottom w:val="single" w:sz="6" w:space="0" w:color="000000"/>
              <w:right w:val="single" w:sz="6" w:space="0" w:color="000000"/>
            </w:tcBorders>
            <w:shd w:val="clear" w:color="auto" w:fill="006FB9"/>
            <w:tcMar>
              <w:top w:w="0" w:type="dxa"/>
              <w:left w:w="0" w:type="dxa"/>
              <w:bottom w:w="0" w:type="dxa"/>
              <w:right w:w="0" w:type="dxa"/>
            </w:tcMar>
            <w:vAlign w:val="center"/>
            <w:hideMark/>
          </w:tcPr>
          <w:p w:rsidR="00925A9E" w:rsidRPr="00925A9E" w:rsidRDefault="00925A9E" w:rsidP="00925A9E">
            <w:pPr>
              <w:widowControl/>
              <w:spacing w:line="360" w:lineRule="auto"/>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效率</w:t>
            </w:r>
          </w:p>
        </w:tc>
      </w:tr>
      <w:tr w:rsidR="00925A9E" w:rsidRPr="00925A9E" w:rsidTr="00925A9E">
        <w:trPr>
          <w:trHeight w:val="468"/>
        </w:trPr>
        <w:tc>
          <w:tcPr>
            <w:tcW w:w="560" w:type="dxa"/>
            <w:tcBorders>
              <w:top w:val="nil"/>
              <w:left w:val="single" w:sz="6" w:space="0" w:color="000000"/>
              <w:bottom w:val="single" w:sz="6" w:space="0" w:color="000000"/>
              <w:right w:val="single" w:sz="6" w:space="0" w:color="000000"/>
            </w:tcBorders>
            <w:shd w:val="clear" w:color="auto" w:fill="F1F2F5"/>
            <w:tcMar>
              <w:top w:w="0" w:type="dxa"/>
              <w:left w:w="0" w:type="dxa"/>
              <w:bottom w:w="0" w:type="dxa"/>
              <w:right w:w="0" w:type="dxa"/>
            </w:tcMar>
            <w:vAlign w:val="center"/>
            <w:hideMark/>
          </w:tcPr>
          <w:p w:rsidR="00925A9E" w:rsidRPr="00925A9E" w:rsidRDefault="00925A9E" w:rsidP="00925A9E">
            <w:pPr>
              <w:widowControl/>
              <w:spacing w:line="360" w:lineRule="auto"/>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5 V</w:t>
            </w:r>
          </w:p>
        </w:tc>
        <w:tc>
          <w:tcPr>
            <w:tcW w:w="781" w:type="dxa"/>
            <w:tcBorders>
              <w:top w:val="nil"/>
              <w:left w:val="nil"/>
              <w:bottom w:val="single" w:sz="6" w:space="0" w:color="000000"/>
              <w:right w:val="single" w:sz="6" w:space="0" w:color="000000"/>
            </w:tcBorders>
            <w:shd w:val="clear" w:color="auto" w:fill="F1F2F5"/>
            <w:tcMar>
              <w:top w:w="0" w:type="dxa"/>
              <w:left w:w="0" w:type="dxa"/>
              <w:bottom w:w="0" w:type="dxa"/>
              <w:right w:w="0" w:type="dxa"/>
            </w:tcMar>
            <w:vAlign w:val="center"/>
            <w:hideMark/>
          </w:tcPr>
          <w:p w:rsidR="00925A9E" w:rsidRPr="00925A9E" w:rsidRDefault="00925A9E" w:rsidP="00925A9E">
            <w:pPr>
              <w:widowControl/>
              <w:spacing w:line="360" w:lineRule="auto"/>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-5 V</w:t>
            </w:r>
          </w:p>
        </w:tc>
        <w:tc>
          <w:tcPr>
            <w:tcW w:w="1075" w:type="dxa"/>
            <w:tcBorders>
              <w:top w:val="nil"/>
              <w:left w:val="nil"/>
              <w:bottom w:val="single" w:sz="6" w:space="0" w:color="000000"/>
              <w:right w:val="single" w:sz="6" w:space="0" w:color="000000"/>
            </w:tcBorders>
            <w:shd w:val="clear" w:color="auto" w:fill="F1F2F5"/>
            <w:tcMar>
              <w:top w:w="0" w:type="dxa"/>
              <w:left w:w="0" w:type="dxa"/>
              <w:bottom w:w="0" w:type="dxa"/>
              <w:right w:w="0" w:type="dxa"/>
            </w:tcMar>
            <w:vAlign w:val="center"/>
            <w:hideMark/>
          </w:tcPr>
          <w:p w:rsidR="00925A9E" w:rsidRPr="00925A9E" w:rsidRDefault="00925A9E" w:rsidP="00925A9E">
            <w:pPr>
              <w:widowControl/>
              <w:spacing w:line="360" w:lineRule="auto"/>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1 A</w:t>
            </w:r>
          </w:p>
        </w:tc>
        <w:tc>
          <w:tcPr>
            <w:tcW w:w="1340" w:type="dxa"/>
            <w:tcBorders>
              <w:top w:val="nil"/>
              <w:left w:val="nil"/>
              <w:bottom w:val="single" w:sz="6" w:space="0" w:color="000000"/>
              <w:right w:val="single" w:sz="6" w:space="0" w:color="000000"/>
            </w:tcBorders>
            <w:shd w:val="clear" w:color="auto" w:fill="F1F2F5"/>
            <w:tcMar>
              <w:top w:w="0" w:type="dxa"/>
              <w:left w:w="0" w:type="dxa"/>
              <w:bottom w:w="0" w:type="dxa"/>
              <w:right w:w="0" w:type="dxa"/>
            </w:tcMar>
            <w:vAlign w:val="center"/>
            <w:hideMark/>
          </w:tcPr>
          <w:p w:rsidR="00925A9E" w:rsidRPr="00925A9E" w:rsidRDefault="00925A9E" w:rsidP="00925A9E">
            <w:pPr>
              <w:widowControl/>
              <w:spacing w:line="360" w:lineRule="auto"/>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0.5 A至1 A</w:t>
            </w:r>
          </w:p>
        </w:tc>
        <w:tc>
          <w:tcPr>
            <w:tcW w:w="840" w:type="dxa"/>
            <w:tcBorders>
              <w:top w:val="nil"/>
              <w:left w:val="nil"/>
              <w:bottom w:val="single" w:sz="6" w:space="0" w:color="000000"/>
              <w:right w:val="single" w:sz="6" w:space="0" w:color="000000"/>
            </w:tcBorders>
            <w:shd w:val="clear" w:color="auto" w:fill="F1F2F5"/>
            <w:tcMar>
              <w:top w:w="0" w:type="dxa"/>
              <w:left w:w="0" w:type="dxa"/>
              <w:bottom w:w="0" w:type="dxa"/>
              <w:right w:w="0" w:type="dxa"/>
            </w:tcMar>
            <w:vAlign w:val="center"/>
            <w:hideMark/>
          </w:tcPr>
          <w:p w:rsidR="00925A9E" w:rsidRPr="00925A9E" w:rsidRDefault="00925A9E" w:rsidP="00925A9E">
            <w:pPr>
              <w:widowControl/>
              <w:spacing w:line="360" w:lineRule="auto"/>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2 mm</w:t>
            </w:r>
          </w:p>
        </w:tc>
        <w:tc>
          <w:tcPr>
            <w:tcW w:w="1400" w:type="dxa"/>
            <w:tcBorders>
              <w:top w:val="nil"/>
              <w:left w:val="nil"/>
              <w:bottom w:val="single" w:sz="6" w:space="0" w:color="000000"/>
              <w:right w:val="single" w:sz="6" w:space="0" w:color="000000"/>
            </w:tcBorders>
            <w:shd w:val="clear" w:color="auto" w:fill="F1F2F5"/>
            <w:tcMar>
              <w:top w:w="0" w:type="dxa"/>
              <w:left w:w="0" w:type="dxa"/>
              <w:bottom w:w="0" w:type="dxa"/>
              <w:right w:w="0" w:type="dxa"/>
            </w:tcMar>
            <w:vAlign w:val="center"/>
            <w:hideMark/>
          </w:tcPr>
          <w:p w:rsidR="00925A9E" w:rsidRPr="00925A9E" w:rsidRDefault="00925A9E" w:rsidP="00925A9E">
            <w:pPr>
              <w:widowControl/>
              <w:spacing w:line="360" w:lineRule="auto"/>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40 mV p-p</w:t>
            </w:r>
          </w:p>
        </w:tc>
        <w:tc>
          <w:tcPr>
            <w:tcW w:w="1665" w:type="dxa"/>
            <w:tcBorders>
              <w:top w:val="nil"/>
              <w:left w:val="nil"/>
              <w:bottom w:val="single" w:sz="6" w:space="0" w:color="000000"/>
              <w:right w:val="single" w:sz="6" w:space="0" w:color="000000"/>
            </w:tcBorders>
            <w:shd w:val="clear" w:color="auto" w:fill="F1F2F5"/>
            <w:tcMar>
              <w:top w:w="0" w:type="dxa"/>
              <w:left w:w="0" w:type="dxa"/>
              <w:bottom w:w="0" w:type="dxa"/>
              <w:right w:w="0" w:type="dxa"/>
            </w:tcMar>
            <w:vAlign w:val="center"/>
            <w:hideMark/>
          </w:tcPr>
          <w:p w:rsidR="00925A9E" w:rsidRPr="00925A9E" w:rsidRDefault="00925A9E" w:rsidP="00925A9E">
            <w:pPr>
              <w:widowControl/>
              <w:spacing w:line="360" w:lineRule="auto"/>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 xml:space="preserve">25 </w:t>
            </w:r>
            <w:proofErr w:type="spellStart"/>
            <w:r w:rsidRPr="00925A9E">
              <w:rPr>
                <w:rFonts w:ascii="宋体" w:eastAsia="宋体" w:hAnsi="宋体" w:cs="Arial"/>
                <w:color w:val="000000" w:themeColor="text1"/>
                <w:kern w:val="0"/>
                <w:sz w:val="24"/>
                <w:szCs w:val="24"/>
              </w:rPr>
              <w:t>μV</w:t>
            </w:r>
            <w:proofErr w:type="spellEnd"/>
            <w:r w:rsidRPr="00925A9E">
              <w:rPr>
                <w:rFonts w:ascii="宋体" w:eastAsia="宋体" w:hAnsi="宋体" w:cs="Arial"/>
                <w:color w:val="000000" w:themeColor="text1"/>
                <w:kern w:val="0"/>
                <w:sz w:val="24"/>
                <w:szCs w:val="24"/>
              </w:rPr>
              <w:t xml:space="preserve"> </w:t>
            </w:r>
            <w:proofErr w:type="spellStart"/>
            <w:r w:rsidRPr="00925A9E">
              <w:rPr>
                <w:rFonts w:ascii="宋体" w:eastAsia="宋体" w:hAnsi="宋体" w:cs="Arial"/>
                <w:color w:val="000000" w:themeColor="text1"/>
                <w:kern w:val="0"/>
                <w:sz w:val="24"/>
                <w:szCs w:val="24"/>
              </w:rPr>
              <w:t>rms</w:t>
            </w:r>
            <w:proofErr w:type="spellEnd"/>
          </w:p>
        </w:tc>
        <w:tc>
          <w:tcPr>
            <w:tcW w:w="693" w:type="dxa"/>
            <w:tcBorders>
              <w:top w:val="nil"/>
              <w:left w:val="nil"/>
              <w:bottom w:val="single" w:sz="6" w:space="0" w:color="000000"/>
              <w:right w:val="single" w:sz="6" w:space="0" w:color="000000"/>
            </w:tcBorders>
            <w:shd w:val="clear" w:color="auto" w:fill="F1F2F5"/>
            <w:tcMar>
              <w:top w:w="0" w:type="dxa"/>
              <w:left w:w="0" w:type="dxa"/>
              <w:bottom w:w="0" w:type="dxa"/>
              <w:right w:w="0" w:type="dxa"/>
            </w:tcMar>
            <w:vAlign w:val="center"/>
            <w:hideMark/>
          </w:tcPr>
          <w:p w:rsidR="00925A9E" w:rsidRPr="00925A9E" w:rsidRDefault="00925A9E" w:rsidP="00925A9E">
            <w:pPr>
              <w:widowControl/>
              <w:spacing w:line="360" w:lineRule="auto"/>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90%</w:t>
            </w:r>
          </w:p>
        </w:tc>
      </w:tr>
    </w:tbl>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值得注意的是，当使用单芯片降压稳压器作为IBB时，IC的参考电位是–V</w:t>
      </w:r>
      <w:r w:rsidRPr="00925A9E">
        <w:rPr>
          <w:rFonts w:ascii="宋体" w:eastAsia="宋体" w:hAnsi="宋体" w:cs="Arial"/>
          <w:color w:val="000000" w:themeColor="text1"/>
          <w:kern w:val="0"/>
          <w:sz w:val="24"/>
          <w:szCs w:val="24"/>
          <w:vertAlign w:val="subscript"/>
        </w:rPr>
        <w:t>OUT</w:t>
      </w:r>
      <w:r w:rsidRPr="00925A9E">
        <w:rPr>
          <w:rFonts w:ascii="宋体" w:eastAsia="宋体" w:hAnsi="宋体" w:cs="Arial"/>
          <w:color w:val="000000" w:themeColor="text1"/>
          <w:kern w:val="0"/>
          <w:sz w:val="24"/>
          <w:szCs w:val="24"/>
        </w:rPr>
        <w:t>，而非接地(GND)。在确定最大输出电压时，这一区别至关重要。输出电压可使用公式1计算，其中V</w:t>
      </w:r>
      <w:r w:rsidRPr="00925A9E">
        <w:rPr>
          <w:rFonts w:ascii="宋体" w:eastAsia="宋体" w:hAnsi="宋体" w:cs="Arial"/>
          <w:color w:val="000000" w:themeColor="text1"/>
          <w:kern w:val="0"/>
          <w:sz w:val="24"/>
          <w:szCs w:val="24"/>
          <w:vertAlign w:val="subscript"/>
        </w:rPr>
        <w:t>IC Max rating</w:t>
      </w:r>
      <w:r w:rsidRPr="00925A9E">
        <w:rPr>
          <w:rFonts w:ascii="宋体" w:eastAsia="宋体" w:hAnsi="宋体" w:cs="Arial"/>
          <w:color w:val="000000" w:themeColor="text1"/>
          <w:kern w:val="0"/>
          <w:sz w:val="24"/>
          <w:szCs w:val="24"/>
        </w:rPr>
        <w:t>表示IC用作降压转换器时的最大额定电压。对于LT8624S而言，此额定值为18 V。此外，由于IC以输出电压为参考电位，因此，任何所需的外部控制信号，比如用于使能IC或与外部时钟同步的信号（EN/UVLO和SYNC/MODE引脚），都需要一个电平转换器电路来将信号的参考电位调整至与该IC相匹配。电平转换器电路的一个示例如图1所示。</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 </w:t>
      </w:r>
      <w:r w:rsidRPr="00925A9E">
        <w:rPr>
          <w:rFonts w:ascii="宋体" w:eastAsia="宋体" w:hAnsi="宋体" w:cs="Arial"/>
          <w:noProof/>
          <w:color w:val="000000" w:themeColor="text1"/>
          <w:kern w:val="0"/>
          <w:sz w:val="24"/>
          <w:szCs w:val="24"/>
        </w:rPr>
        <w:drawing>
          <wp:inline distT="0" distB="0" distL="0" distR="0" wp14:anchorId="25D1345F" wp14:editId="65D2DC61">
            <wp:extent cx="4581525" cy="247650"/>
            <wp:effectExtent l="0" t="0" r="9525" b="0"/>
            <wp:docPr id="13" name="图片 13" descr="https://www.mwrf.net/uploadfile/2025/0904/20250904163221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wrf.net/uploadfile/2025/0904/2025090416322141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1525" cy="247650"/>
                    </a:xfrm>
                    <a:prstGeom prst="rect">
                      <a:avLst/>
                    </a:prstGeom>
                    <a:noFill/>
                    <a:ln>
                      <a:noFill/>
                    </a:ln>
                  </pic:spPr>
                </pic:pic>
              </a:graphicData>
            </a:graphic>
          </wp:inline>
        </w:drawing>
      </w:r>
    </w:p>
    <w:p w:rsidR="00925A9E" w:rsidRPr="00925A9E" w:rsidRDefault="00925A9E" w:rsidP="00925A9E">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 </w:t>
      </w:r>
      <w:r w:rsidRPr="00925A9E">
        <w:rPr>
          <w:rFonts w:ascii="宋体" w:eastAsia="宋体" w:hAnsi="宋体" w:cs="Arial"/>
          <w:noProof/>
          <w:color w:val="000000" w:themeColor="text1"/>
          <w:kern w:val="0"/>
          <w:sz w:val="24"/>
          <w:szCs w:val="24"/>
        </w:rPr>
        <w:drawing>
          <wp:inline distT="0" distB="0" distL="0" distR="0" wp14:anchorId="655D5F99" wp14:editId="4A295775">
            <wp:extent cx="5353050" cy="2104047"/>
            <wp:effectExtent l="0" t="0" r="0" b="0"/>
            <wp:docPr id="12" name="图片 12" descr="https://www.mwrf.net/uploadfile/2025/0904/202509041634057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wrf.net/uploadfile/2025/0904/2025090416340572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7362" cy="2105742"/>
                    </a:xfrm>
                    <a:prstGeom prst="rect">
                      <a:avLst/>
                    </a:prstGeom>
                    <a:noFill/>
                    <a:ln>
                      <a:noFill/>
                    </a:ln>
                  </pic:spPr>
                </pic:pic>
              </a:graphicData>
            </a:graphic>
          </wp:inline>
        </w:drawing>
      </w:r>
    </w:p>
    <w:p w:rsidR="00925A9E" w:rsidRPr="00925A9E" w:rsidRDefault="00925A9E" w:rsidP="00925A9E">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图1.原理图，SS3作为–5 V</w:t>
      </w:r>
      <w:r w:rsidRPr="00925A9E">
        <w:rPr>
          <w:rFonts w:ascii="宋体" w:eastAsia="宋体" w:hAnsi="宋体" w:cs="Arial"/>
          <w:color w:val="000000" w:themeColor="text1"/>
          <w:kern w:val="0"/>
          <w:sz w:val="24"/>
          <w:szCs w:val="24"/>
          <w:vertAlign w:val="subscript"/>
        </w:rPr>
        <w:t>OUT</w:t>
      </w:r>
      <w:r w:rsidRPr="00925A9E">
        <w:rPr>
          <w:rFonts w:ascii="宋体" w:eastAsia="宋体" w:hAnsi="宋体" w:cs="Arial"/>
          <w:color w:val="000000" w:themeColor="text1"/>
          <w:kern w:val="0"/>
          <w:sz w:val="24"/>
          <w:szCs w:val="24"/>
        </w:rPr>
        <w:t> IBB运行，具有2.2 MHz F</w:t>
      </w:r>
      <w:r w:rsidRPr="00925A9E">
        <w:rPr>
          <w:rFonts w:ascii="宋体" w:eastAsia="宋体" w:hAnsi="宋体" w:cs="Arial"/>
          <w:color w:val="000000" w:themeColor="text1"/>
          <w:kern w:val="0"/>
          <w:sz w:val="24"/>
          <w:szCs w:val="24"/>
          <w:vertAlign w:val="subscript"/>
        </w:rPr>
        <w:t>SW</w:t>
      </w:r>
      <w:r w:rsidRPr="00925A9E">
        <w:rPr>
          <w:rFonts w:ascii="宋体" w:eastAsia="宋体" w:hAnsi="宋体" w:cs="Arial"/>
          <w:color w:val="000000" w:themeColor="text1"/>
          <w:kern w:val="0"/>
          <w:sz w:val="24"/>
          <w:szCs w:val="24"/>
        </w:rPr>
        <w:t>。</w:t>
      </w:r>
    </w:p>
    <w:p w:rsidR="00925A9E" w:rsidRPr="00925A9E" w:rsidRDefault="00925A9E" w:rsidP="00925A9E">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925A9E">
        <w:rPr>
          <w:rFonts w:ascii="宋体" w:eastAsia="宋体" w:hAnsi="宋体" w:cs="Arial"/>
          <w:b/>
          <w:bCs/>
          <w:color w:val="000000" w:themeColor="text1"/>
          <w:kern w:val="0"/>
          <w:sz w:val="24"/>
          <w:szCs w:val="24"/>
        </w:rPr>
        <w:t>设计电感器和确定开关频率</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在设计紧凑型IBB解决方案时，尽可能缩小电感器尺寸至关重要。为了选出合适的电感器，首要任务是找到一系列能最理想地满足客户尺寸要求的电感器。对此，可以通过充分利用 2 mm的高度限制并尽量减小电感器的面积来实现。需要注意的是，物理尺寸更大的电感器通常能够提供更大的电流承载能力和更高的能效比。</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在开始筛选时，可以考虑</w:t>
      </w:r>
      <w:proofErr w:type="spellStart"/>
      <w:r w:rsidRPr="00925A9E">
        <w:rPr>
          <w:rFonts w:ascii="宋体" w:eastAsia="宋体" w:hAnsi="宋体" w:cs="Arial"/>
          <w:color w:val="000000" w:themeColor="text1"/>
          <w:kern w:val="0"/>
          <w:sz w:val="24"/>
          <w:szCs w:val="24"/>
        </w:rPr>
        <w:t>Coilcraft</w:t>
      </w:r>
      <w:proofErr w:type="spellEnd"/>
      <w:r w:rsidRPr="00925A9E">
        <w:rPr>
          <w:rFonts w:ascii="宋体" w:eastAsia="宋体" w:hAnsi="宋体" w:cs="Arial"/>
          <w:color w:val="000000" w:themeColor="text1"/>
          <w:kern w:val="0"/>
          <w:sz w:val="24"/>
          <w:szCs w:val="24"/>
        </w:rPr>
        <w:t>的高性能XGL系列屏蔽电感器。尽管有2 mm的高度规格限制，但可供选择的电感器种类依然繁多，因此还需要进一步筛选。为此，可以使用公式2和公式3来计算满载时电感器的平均电流和峰值电流。其中，I</w:t>
      </w:r>
      <w:r w:rsidRPr="00925A9E">
        <w:rPr>
          <w:rFonts w:ascii="宋体" w:eastAsia="宋体" w:hAnsi="宋体" w:cs="Arial"/>
          <w:color w:val="000000" w:themeColor="text1"/>
          <w:kern w:val="0"/>
          <w:sz w:val="24"/>
          <w:szCs w:val="24"/>
          <w:vertAlign w:val="subscript"/>
        </w:rPr>
        <w:t>L</w:t>
      </w:r>
      <w:r w:rsidRPr="00925A9E">
        <w:rPr>
          <w:rFonts w:ascii="宋体" w:eastAsia="宋体" w:hAnsi="宋体" w:cs="Arial"/>
          <w:color w:val="000000" w:themeColor="text1"/>
          <w:kern w:val="0"/>
          <w:sz w:val="24"/>
          <w:szCs w:val="24"/>
        </w:rPr>
        <w:t>表示平均电感电流，I</w:t>
      </w:r>
      <w:r w:rsidRPr="00925A9E">
        <w:rPr>
          <w:rFonts w:ascii="宋体" w:eastAsia="宋体" w:hAnsi="宋体" w:cs="Arial"/>
          <w:color w:val="000000" w:themeColor="text1"/>
          <w:kern w:val="0"/>
          <w:sz w:val="24"/>
          <w:szCs w:val="24"/>
          <w:vertAlign w:val="subscript"/>
        </w:rPr>
        <w:t>PEAK</w:t>
      </w:r>
      <w:r w:rsidRPr="00925A9E">
        <w:rPr>
          <w:rFonts w:ascii="宋体" w:eastAsia="宋体" w:hAnsi="宋体" w:cs="Arial"/>
          <w:color w:val="000000" w:themeColor="text1"/>
          <w:kern w:val="0"/>
          <w:sz w:val="24"/>
          <w:szCs w:val="24"/>
        </w:rPr>
        <w:t>表示峰值电感电流，0.4表示40%交流电感纹波电流，而n则表示转换器效率。</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 </w:t>
      </w:r>
      <w:r w:rsidRPr="00925A9E">
        <w:rPr>
          <w:rFonts w:ascii="宋体" w:eastAsia="宋体" w:hAnsi="宋体" w:cs="Arial"/>
          <w:noProof/>
          <w:color w:val="000000" w:themeColor="text1"/>
          <w:kern w:val="0"/>
          <w:sz w:val="24"/>
          <w:szCs w:val="24"/>
        </w:rPr>
        <w:drawing>
          <wp:inline distT="0" distB="0" distL="0" distR="0" wp14:anchorId="2F0D0C68" wp14:editId="22A1B0A6">
            <wp:extent cx="4067175" cy="466725"/>
            <wp:effectExtent l="0" t="0" r="9525" b="9525"/>
            <wp:docPr id="11" name="图片 11" descr="https://www.mwrf.net/uploadfile/2025/0904/202509041632595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wrf.net/uploadfile/2025/0904/2025090416325951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7175" cy="466725"/>
                    </a:xfrm>
                    <a:prstGeom prst="rect">
                      <a:avLst/>
                    </a:prstGeom>
                    <a:noFill/>
                    <a:ln>
                      <a:noFill/>
                    </a:ln>
                  </pic:spPr>
                </pic:pic>
              </a:graphicData>
            </a:graphic>
          </wp:inline>
        </w:drawing>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 </w:t>
      </w:r>
      <w:r w:rsidRPr="00925A9E">
        <w:rPr>
          <w:rFonts w:ascii="宋体" w:eastAsia="宋体" w:hAnsi="宋体" w:cs="Arial"/>
          <w:noProof/>
          <w:color w:val="000000" w:themeColor="text1"/>
          <w:kern w:val="0"/>
          <w:sz w:val="24"/>
          <w:szCs w:val="24"/>
        </w:rPr>
        <w:drawing>
          <wp:inline distT="0" distB="0" distL="0" distR="0" wp14:anchorId="300292FE" wp14:editId="6DCDE713">
            <wp:extent cx="4067175" cy="466725"/>
            <wp:effectExtent l="0" t="0" r="9525" b="9525"/>
            <wp:docPr id="10" name="图片 10" descr="https://www.mwrf.net/uploadfile/2025/0904/202509041633065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wrf.net/uploadfile/2025/0904/2025090416330650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7175" cy="466725"/>
                    </a:xfrm>
                    <a:prstGeom prst="rect">
                      <a:avLst/>
                    </a:prstGeom>
                    <a:noFill/>
                    <a:ln>
                      <a:noFill/>
                    </a:ln>
                  </pic:spPr>
                </pic:pic>
              </a:graphicData>
            </a:graphic>
          </wp:inline>
        </w:drawing>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需要着重注意的是，与降压转换器不同，IBB的平均电感电流是输入电流和输出电流之</w:t>
      </w:r>
      <w:proofErr w:type="gramStart"/>
      <w:r w:rsidRPr="00925A9E">
        <w:rPr>
          <w:rFonts w:ascii="宋体" w:eastAsia="宋体" w:hAnsi="宋体" w:cs="Arial"/>
          <w:color w:val="000000" w:themeColor="text1"/>
          <w:kern w:val="0"/>
          <w:sz w:val="24"/>
          <w:szCs w:val="24"/>
        </w:rPr>
        <w:t>和</w:t>
      </w:r>
      <w:proofErr w:type="gramEnd"/>
      <w:r w:rsidRPr="00925A9E">
        <w:rPr>
          <w:rFonts w:ascii="宋体" w:eastAsia="宋体" w:hAnsi="宋体" w:cs="Arial"/>
          <w:color w:val="000000" w:themeColor="text1"/>
          <w:kern w:val="0"/>
          <w:sz w:val="24"/>
          <w:szCs w:val="24"/>
        </w:rPr>
        <w:t>。这一特性增加了电感器设计的复杂性，因为输入电流可能会发生变化。因此，电感器的尺寸可能会比降压转换器更大。假设在满载时效率为90%，交流纹波电流为40%，根据客户的满载规格计算得出的平均电感电流约为2.1 A，峰值电流为2.52 A。考虑到这些计算出的电流值，就可以选择合适的电感器了。所选电感器的IRMS额定值应大于2.1A的平均电感电流。理想情况下，I</w:t>
      </w:r>
      <w:r w:rsidRPr="00925A9E">
        <w:rPr>
          <w:rFonts w:ascii="宋体" w:eastAsia="宋体" w:hAnsi="宋体" w:cs="Arial"/>
          <w:color w:val="000000" w:themeColor="text1"/>
          <w:kern w:val="0"/>
          <w:sz w:val="24"/>
          <w:szCs w:val="24"/>
          <w:vertAlign w:val="subscript"/>
        </w:rPr>
        <w:t>SAT</w:t>
      </w:r>
      <w:r w:rsidRPr="00925A9E">
        <w:rPr>
          <w:rFonts w:ascii="宋体" w:eastAsia="宋体" w:hAnsi="宋体" w:cs="Arial"/>
          <w:color w:val="000000" w:themeColor="text1"/>
          <w:kern w:val="0"/>
          <w:sz w:val="24"/>
          <w:szCs w:val="24"/>
        </w:rPr>
        <w:t>（电感值下降10%的电流）应大于2.52 A的峰值电感电流。综合考虑这些因素，包括对最小面积的要求，最终选择了XGL4020系列电感器。在这个系列中，2.2 µH和1.5 µH的电感器被选为可能的备选方案。为了确定最佳的电感器，通过在一系列不同的开关频率范围内进行扫描，开展了一系列满载效率测试。目标是在最高频率下实现至少90%的效率。</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结果表明，最佳组合是工作频率为2.2 MHz的1.5 µH电感器。满负载情况下的效率达到90.2%，满足了客户的要求。图2显示了1.5 µH电感器在2.2 MHz下的效率曲线。</w:t>
      </w:r>
    </w:p>
    <w:p w:rsidR="00925A9E" w:rsidRPr="00925A9E" w:rsidRDefault="00925A9E" w:rsidP="00925A9E">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 </w:t>
      </w:r>
      <w:r w:rsidRPr="00925A9E">
        <w:rPr>
          <w:rFonts w:ascii="宋体" w:eastAsia="宋体" w:hAnsi="宋体" w:cs="Arial"/>
          <w:noProof/>
          <w:color w:val="000000" w:themeColor="text1"/>
          <w:kern w:val="0"/>
          <w:sz w:val="24"/>
          <w:szCs w:val="24"/>
        </w:rPr>
        <w:drawing>
          <wp:inline distT="0" distB="0" distL="0" distR="0" wp14:anchorId="0F26A4B7" wp14:editId="5889A7AB">
            <wp:extent cx="4048125" cy="3272383"/>
            <wp:effectExtent l="0" t="0" r="0" b="4445"/>
            <wp:docPr id="9" name="图片 9" descr="https://www.mwrf.net/uploadfile/2025/0904/20250904163503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wrf.net/uploadfile/2025/0904/2025090416350392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8125" cy="3272383"/>
                    </a:xfrm>
                    <a:prstGeom prst="rect">
                      <a:avLst/>
                    </a:prstGeom>
                    <a:noFill/>
                    <a:ln>
                      <a:noFill/>
                    </a:ln>
                  </pic:spPr>
                </pic:pic>
              </a:graphicData>
            </a:graphic>
          </wp:inline>
        </w:drawing>
      </w:r>
    </w:p>
    <w:p w:rsidR="00925A9E" w:rsidRPr="00925A9E" w:rsidRDefault="00925A9E" w:rsidP="00925A9E">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图2.1.5 µH 2.2 MHz解决方案的效率曲线。</w:t>
      </w:r>
    </w:p>
    <w:p w:rsidR="00925A9E" w:rsidRPr="00925A9E" w:rsidRDefault="00925A9E" w:rsidP="00925A9E">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925A9E">
        <w:rPr>
          <w:rFonts w:ascii="宋体" w:eastAsia="宋体" w:hAnsi="宋体" w:cs="Arial"/>
          <w:b/>
          <w:bCs/>
          <w:color w:val="000000" w:themeColor="text1"/>
          <w:kern w:val="0"/>
          <w:sz w:val="24"/>
          <w:szCs w:val="24"/>
        </w:rPr>
        <w:t>设计大容量输出电容</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一旦确定了电感器和开关频率，接下来的任务就是设计IBB的大容量输出电容。与挑选电感器类似，输出电容器必须遵守2 mm高度限制，并且要占用尽可能小的面积，以满足客户的应用需求。此外，必须有足够的输出电容，以便在半载到满载的瞬态变化过程中，使输出电压的峰峰值保持在40 mV以内。这些电容器在5 V电压下还必须进行降额使用。为了找到最合适的电容器，选择了Murata公司作为供应商，因为该公司的电容器产品文档记录完善，且产品种类丰富多样。通过比较不同型号电容器在降额后的输出电容值，最终选用了22 µF 0805电容器，因为它在满足尺寸要求的情况下，能够提供最大的电容量。</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选定电容后，需要确定大容量输出电容的总容量。这可以根据客户规格进行一系列负载瞬态台架测试来实现。具体做法是，先使用远超合理数量的电容，比如十个22 µF的电容器，以满足输出电压峰峰值的要求并确保稳定性。随后，逐渐减少电容器数量，直至输出电压峰峰值刚好低于40 mV，同时要保证补偿环节保持稳定且处于最佳状态。</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此外，还应进行满载波特图测试，以验证控制环路的相位裕度至少为45°，</w:t>
      </w:r>
      <w:proofErr w:type="gramStart"/>
      <w:r w:rsidRPr="00925A9E">
        <w:rPr>
          <w:rFonts w:ascii="宋体" w:eastAsia="宋体" w:hAnsi="宋体" w:cs="Arial"/>
          <w:color w:val="000000" w:themeColor="text1"/>
          <w:kern w:val="0"/>
          <w:sz w:val="24"/>
          <w:szCs w:val="24"/>
        </w:rPr>
        <w:t>增益裕度为</w:t>
      </w:r>
      <w:proofErr w:type="gramEnd"/>
      <w:r w:rsidRPr="00925A9E">
        <w:rPr>
          <w:rFonts w:ascii="宋体" w:eastAsia="宋体" w:hAnsi="宋体" w:cs="Arial"/>
          <w:color w:val="000000" w:themeColor="text1"/>
          <w:kern w:val="0"/>
          <w:sz w:val="24"/>
          <w:szCs w:val="24"/>
        </w:rPr>
        <w:t>8 dB。</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通过这一过程，大容量输出电容被优化为七个22 µF电容器。在负载以0.5 A/µs</w:t>
      </w:r>
      <w:proofErr w:type="gramStart"/>
      <w:r w:rsidRPr="00925A9E">
        <w:rPr>
          <w:rFonts w:ascii="宋体" w:eastAsia="宋体" w:hAnsi="宋体" w:cs="Arial"/>
          <w:color w:val="000000" w:themeColor="text1"/>
          <w:kern w:val="0"/>
          <w:sz w:val="24"/>
          <w:szCs w:val="24"/>
        </w:rPr>
        <w:t>的摆率从</w:t>
      </w:r>
      <w:proofErr w:type="gramEnd"/>
      <w:r w:rsidRPr="00925A9E">
        <w:rPr>
          <w:rFonts w:ascii="宋体" w:eastAsia="宋体" w:hAnsi="宋体" w:cs="Arial"/>
          <w:color w:val="000000" w:themeColor="text1"/>
          <w:kern w:val="0"/>
          <w:sz w:val="24"/>
          <w:szCs w:val="24"/>
        </w:rPr>
        <w:t>0.5 A变为1 A再变回0.5 A的瞬态过程中，输出电压(V</w:t>
      </w:r>
      <w:r w:rsidRPr="00925A9E">
        <w:rPr>
          <w:rFonts w:ascii="宋体" w:eastAsia="宋体" w:hAnsi="宋体" w:cs="Arial"/>
          <w:color w:val="000000" w:themeColor="text1"/>
          <w:kern w:val="0"/>
          <w:sz w:val="24"/>
          <w:szCs w:val="24"/>
          <w:vertAlign w:val="subscript"/>
        </w:rPr>
        <w:t>OUT</w:t>
      </w:r>
      <w:r w:rsidRPr="00925A9E">
        <w:rPr>
          <w:rFonts w:ascii="宋体" w:eastAsia="宋体" w:hAnsi="宋体" w:cs="Arial"/>
          <w:color w:val="000000" w:themeColor="text1"/>
          <w:kern w:val="0"/>
          <w:sz w:val="24"/>
          <w:szCs w:val="24"/>
        </w:rPr>
        <w:t>)的峰峰值为36 mV。这满足了客户对输出电压峰峰值为40 mV的要求。负载瞬态测试结果如图3所示。</w:t>
      </w:r>
    </w:p>
    <w:p w:rsidR="00925A9E" w:rsidRPr="00925A9E" w:rsidRDefault="00925A9E" w:rsidP="00925A9E">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 </w:t>
      </w:r>
      <w:r w:rsidRPr="00925A9E">
        <w:rPr>
          <w:rFonts w:ascii="宋体" w:eastAsia="宋体" w:hAnsi="宋体" w:cs="Arial"/>
          <w:noProof/>
          <w:color w:val="000000" w:themeColor="text1"/>
          <w:kern w:val="0"/>
          <w:sz w:val="24"/>
          <w:szCs w:val="24"/>
        </w:rPr>
        <w:drawing>
          <wp:inline distT="0" distB="0" distL="0" distR="0" wp14:anchorId="33F224E3" wp14:editId="6B7DE32B">
            <wp:extent cx="5038725" cy="2085975"/>
            <wp:effectExtent l="0" t="0" r="9525" b="9525"/>
            <wp:docPr id="8" name="图片 8" descr="https://www.mwrf.net/uploadfile/2025/0904/20250904163513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wrf.net/uploadfile/2025/0904/2025090416351317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725" cy="2085975"/>
                    </a:xfrm>
                    <a:prstGeom prst="rect">
                      <a:avLst/>
                    </a:prstGeom>
                    <a:noFill/>
                    <a:ln>
                      <a:noFill/>
                    </a:ln>
                  </pic:spPr>
                </pic:pic>
              </a:graphicData>
            </a:graphic>
          </wp:inline>
        </w:drawing>
      </w:r>
    </w:p>
    <w:p w:rsidR="00925A9E" w:rsidRPr="00925A9E" w:rsidRDefault="00925A9E" w:rsidP="00925A9E">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图3.在0.5 A/µs</w:t>
      </w:r>
      <w:proofErr w:type="gramStart"/>
      <w:r w:rsidRPr="00925A9E">
        <w:rPr>
          <w:rFonts w:ascii="宋体" w:eastAsia="宋体" w:hAnsi="宋体" w:cs="Arial"/>
          <w:color w:val="000000" w:themeColor="text1"/>
          <w:kern w:val="0"/>
          <w:sz w:val="24"/>
          <w:szCs w:val="24"/>
        </w:rPr>
        <w:t>摆率下</w:t>
      </w:r>
      <w:proofErr w:type="gramEnd"/>
      <w:r w:rsidRPr="00925A9E">
        <w:rPr>
          <w:rFonts w:ascii="宋体" w:eastAsia="宋体" w:hAnsi="宋体" w:cs="Arial"/>
          <w:color w:val="000000" w:themeColor="text1"/>
          <w:kern w:val="0"/>
          <w:sz w:val="24"/>
          <w:szCs w:val="24"/>
        </w:rPr>
        <w:t>，0.5 A至1 A</w:t>
      </w:r>
      <w:proofErr w:type="gramStart"/>
      <w:r w:rsidRPr="00925A9E">
        <w:rPr>
          <w:rFonts w:ascii="宋体" w:eastAsia="宋体" w:hAnsi="宋体" w:cs="Arial"/>
          <w:color w:val="000000" w:themeColor="text1"/>
          <w:kern w:val="0"/>
          <w:sz w:val="24"/>
          <w:szCs w:val="24"/>
        </w:rPr>
        <w:t>负载阶跃的</w:t>
      </w:r>
      <w:proofErr w:type="gramEnd"/>
      <w:r w:rsidRPr="00925A9E">
        <w:rPr>
          <w:rFonts w:ascii="宋体" w:eastAsia="宋体" w:hAnsi="宋体" w:cs="Arial"/>
          <w:color w:val="000000" w:themeColor="text1"/>
          <w:kern w:val="0"/>
          <w:sz w:val="24"/>
          <w:szCs w:val="24"/>
        </w:rPr>
        <w:t>瞬态波形。</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1 A负载下的波特图显示，带宽为103 kHz，相位裕度为53°，而</w:t>
      </w:r>
      <w:proofErr w:type="gramStart"/>
      <w:r w:rsidRPr="00925A9E">
        <w:rPr>
          <w:rFonts w:ascii="宋体" w:eastAsia="宋体" w:hAnsi="宋体" w:cs="Arial"/>
          <w:color w:val="000000" w:themeColor="text1"/>
          <w:kern w:val="0"/>
          <w:sz w:val="24"/>
          <w:szCs w:val="24"/>
        </w:rPr>
        <w:t>增益裕度则</w:t>
      </w:r>
      <w:proofErr w:type="gramEnd"/>
      <w:r w:rsidRPr="00925A9E">
        <w:rPr>
          <w:rFonts w:ascii="宋体" w:eastAsia="宋体" w:hAnsi="宋体" w:cs="Arial"/>
          <w:color w:val="000000" w:themeColor="text1"/>
          <w:kern w:val="0"/>
          <w:sz w:val="24"/>
          <w:szCs w:val="24"/>
        </w:rPr>
        <w:t>为8.2 dB，这些指标均在预期范围内。波特图如图4所示。</w:t>
      </w:r>
    </w:p>
    <w:p w:rsidR="00925A9E" w:rsidRPr="00925A9E" w:rsidRDefault="00925A9E" w:rsidP="00925A9E">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 </w:t>
      </w:r>
      <w:r w:rsidRPr="00925A9E">
        <w:rPr>
          <w:rFonts w:ascii="宋体" w:eastAsia="宋体" w:hAnsi="宋体" w:cs="Arial"/>
          <w:noProof/>
          <w:color w:val="000000" w:themeColor="text1"/>
          <w:kern w:val="0"/>
          <w:sz w:val="24"/>
          <w:szCs w:val="24"/>
        </w:rPr>
        <w:drawing>
          <wp:inline distT="0" distB="0" distL="0" distR="0" wp14:anchorId="5780C621" wp14:editId="023DD435">
            <wp:extent cx="4676775" cy="3371850"/>
            <wp:effectExtent l="0" t="0" r="9525" b="0"/>
            <wp:docPr id="7" name="图片 7" descr="https://www.mwrf.net/uploadfile/2025/0904/20250904163521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wrf.net/uploadfile/2025/0904/2025090416352175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6775" cy="3371850"/>
                    </a:xfrm>
                    <a:prstGeom prst="rect">
                      <a:avLst/>
                    </a:prstGeom>
                    <a:noFill/>
                    <a:ln>
                      <a:noFill/>
                    </a:ln>
                  </pic:spPr>
                </pic:pic>
              </a:graphicData>
            </a:graphic>
          </wp:inline>
        </w:drawing>
      </w:r>
    </w:p>
    <w:p w:rsidR="00925A9E" w:rsidRPr="00925A9E" w:rsidRDefault="00925A9E" w:rsidP="00925A9E">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图4.1.5 µH 2.2 MHz解决方案在1 A负载下的波特图。</w:t>
      </w:r>
    </w:p>
    <w:p w:rsidR="00925A9E" w:rsidRPr="00925A9E" w:rsidRDefault="00925A9E" w:rsidP="00925A9E">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925A9E">
        <w:rPr>
          <w:rFonts w:ascii="宋体" w:eastAsia="宋体" w:hAnsi="宋体" w:cs="Arial"/>
          <w:b/>
          <w:bCs/>
          <w:color w:val="000000" w:themeColor="text1"/>
          <w:kern w:val="0"/>
          <w:sz w:val="24"/>
          <w:szCs w:val="24"/>
        </w:rPr>
        <w:t>低频噪声测量和</w:t>
      </w:r>
      <w:proofErr w:type="gramStart"/>
      <w:r w:rsidRPr="00925A9E">
        <w:rPr>
          <w:rFonts w:ascii="宋体" w:eastAsia="宋体" w:hAnsi="宋体" w:cs="Arial"/>
          <w:b/>
          <w:bCs/>
          <w:color w:val="000000" w:themeColor="text1"/>
          <w:kern w:val="0"/>
          <w:sz w:val="24"/>
          <w:szCs w:val="24"/>
        </w:rPr>
        <w:t>竞品</w:t>
      </w:r>
      <w:proofErr w:type="gramEnd"/>
      <w:r w:rsidRPr="00925A9E">
        <w:rPr>
          <w:rFonts w:ascii="宋体" w:eastAsia="宋体" w:hAnsi="宋体" w:cs="Arial"/>
          <w:b/>
          <w:bCs/>
          <w:color w:val="000000" w:themeColor="text1"/>
          <w:kern w:val="0"/>
          <w:sz w:val="24"/>
          <w:szCs w:val="24"/>
        </w:rPr>
        <w:t>比较</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 xml:space="preserve">客户的应用对10 Hz至1 MHz频率范围内的噪声较为敏感，这一点必须考虑在内。在这个频率范围内，所需的积分噪声应低于25 µV </w:t>
      </w:r>
      <w:proofErr w:type="spellStart"/>
      <w:r w:rsidRPr="00925A9E">
        <w:rPr>
          <w:rFonts w:ascii="宋体" w:eastAsia="宋体" w:hAnsi="宋体" w:cs="Arial"/>
          <w:color w:val="000000" w:themeColor="text1"/>
          <w:kern w:val="0"/>
          <w:sz w:val="24"/>
          <w:szCs w:val="24"/>
        </w:rPr>
        <w:t>rms</w:t>
      </w:r>
      <w:proofErr w:type="spellEnd"/>
      <w:r w:rsidRPr="00925A9E">
        <w:rPr>
          <w:rFonts w:ascii="宋体" w:eastAsia="宋体" w:hAnsi="宋体" w:cs="Arial"/>
          <w:color w:val="000000" w:themeColor="text1"/>
          <w:kern w:val="0"/>
          <w:sz w:val="24"/>
          <w:szCs w:val="24"/>
        </w:rPr>
        <w:t xml:space="preserve">。使用频谱分析仪和放大器就可以轻松测量这个噪声范围。对上述设计的解决方案进行测试后发现，10 Hz至1 MHz的积分噪声为22 µV </w:t>
      </w:r>
      <w:proofErr w:type="spellStart"/>
      <w:r w:rsidRPr="00925A9E">
        <w:rPr>
          <w:rFonts w:ascii="宋体" w:eastAsia="宋体" w:hAnsi="宋体" w:cs="Arial"/>
          <w:color w:val="000000" w:themeColor="text1"/>
          <w:kern w:val="0"/>
          <w:sz w:val="24"/>
          <w:szCs w:val="24"/>
        </w:rPr>
        <w:t>rms</w:t>
      </w:r>
      <w:proofErr w:type="spellEnd"/>
      <w:r w:rsidRPr="00925A9E">
        <w:rPr>
          <w:rFonts w:ascii="宋体" w:eastAsia="宋体" w:hAnsi="宋体" w:cs="Arial"/>
          <w:color w:val="000000" w:themeColor="text1"/>
          <w:kern w:val="0"/>
          <w:sz w:val="24"/>
          <w:szCs w:val="24"/>
        </w:rPr>
        <w:t>，低于客户的最低要求。为了进行对比，对最接近SS3</w:t>
      </w:r>
      <w:proofErr w:type="gramStart"/>
      <w:r w:rsidRPr="00925A9E">
        <w:rPr>
          <w:rFonts w:ascii="宋体" w:eastAsia="宋体" w:hAnsi="宋体" w:cs="Arial"/>
          <w:color w:val="000000" w:themeColor="text1"/>
          <w:kern w:val="0"/>
          <w:sz w:val="24"/>
          <w:szCs w:val="24"/>
        </w:rPr>
        <w:t>的竞品进行</w:t>
      </w:r>
      <w:proofErr w:type="gramEnd"/>
      <w:r w:rsidRPr="00925A9E">
        <w:rPr>
          <w:rFonts w:ascii="宋体" w:eastAsia="宋体" w:hAnsi="宋体" w:cs="Arial"/>
          <w:color w:val="000000" w:themeColor="text1"/>
          <w:kern w:val="0"/>
          <w:sz w:val="24"/>
          <w:szCs w:val="24"/>
        </w:rPr>
        <w:t>了测试，在相同测试条件下（包括使用相同的电感器、输出电容及开关频率）</w:t>
      </w:r>
      <w:proofErr w:type="gramStart"/>
      <w:r w:rsidRPr="00925A9E">
        <w:rPr>
          <w:rFonts w:ascii="宋体" w:eastAsia="宋体" w:hAnsi="宋体" w:cs="Arial"/>
          <w:color w:val="000000" w:themeColor="text1"/>
          <w:kern w:val="0"/>
          <w:sz w:val="24"/>
          <w:szCs w:val="24"/>
        </w:rPr>
        <w:t>测得竞品的</w:t>
      </w:r>
      <w:proofErr w:type="gramEnd"/>
      <w:r w:rsidRPr="00925A9E">
        <w:rPr>
          <w:rFonts w:ascii="宋体" w:eastAsia="宋体" w:hAnsi="宋体" w:cs="Arial"/>
          <w:color w:val="000000" w:themeColor="text1"/>
          <w:kern w:val="0"/>
          <w:sz w:val="24"/>
          <w:szCs w:val="24"/>
        </w:rPr>
        <w:t xml:space="preserve">积分噪声为90 µV </w:t>
      </w:r>
      <w:proofErr w:type="spellStart"/>
      <w:r w:rsidRPr="00925A9E">
        <w:rPr>
          <w:rFonts w:ascii="宋体" w:eastAsia="宋体" w:hAnsi="宋体" w:cs="Arial"/>
          <w:color w:val="000000" w:themeColor="text1"/>
          <w:kern w:val="0"/>
          <w:sz w:val="24"/>
          <w:szCs w:val="24"/>
        </w:rPr>
        <w:t>rms</w:t>
      </w:r>
      <w:proofErr w:type="spellEnd"/>
      <w:r w:rsidRPr="00925A9E">
        <w:rPr>
          <w:rFonts w:ascii="宋体" w:eastAsia="宋体" w:hAnsi="宋体" w:cs="Arial"/>
          <w:color w:val="000000" w:themeColor="text1"/>
          <w:kern w:val="0"/>
          <w:sz w:val="24"/>
          <w:szCs w:val="24"/>
        </w:rPr>
        <w:t>。噪声测试结果如图5所示。</w:t>
      </w:r>
    </w:p>
    <w:p w:rsidR="00925A9E" w:rsidRPr="00925A9E" w:rsidRDefault="00925A9E" w:rsidP="00925A9E">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 </w:t>
      </w:r>
      <w:r w:rsidRPr="00925A9E">
        <w:rPr>
          <w:rFonts w:ascii="宋体" w:eastAsia="宋体" w:hAnsi="宋体" w:cs="Arial"/>
          <w:noProof/>
          <w:color w:val="000000" w:themeColor="text1"/>
          <w:kern w:val="0"/>
          <w:sz w:val="24"/>
          <w:szCs w:val="24"/>
        </w:rPr>
        <w:drawing>
          <wp:inline distT="0" distB="0" distL="0" distR="0" wp14:anchorId="19029E2B" wp14:editId="147A91D9">
            <wp:extent cx="4324350" cy="3505200"/>
            <wp:effectExtent l="0" t="0" r="0" b="0"/>
            <wp:docPr id="6" name="图片 6" descr="https://www.mwrf.net/uploadfile/2025/0904/20250904163538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wrf.net/uploadfile/2025/0904/2025090416353847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4350" cy="3505200"/>
                    </a:xfrm>
                    <a:prstGeom prst="rect">
                      <a:avLst/>
                    </a:prstGeom>
                    <a:noFill/>
                    <a:ln>
                      <a:noFill/>
                    </a:ln>
                  </pic:spPr>
                </pic:pic>
              </a:graphicData>
            </a:graphic>
          </wp:inline>
        </w:drawing>
      </w:r>
    </w:p>
    <w:p w:rsidR="00925A9E" w:rsidRPr="00925A9E" w:rsidRDefault="00925A9E" w:rsidP="00925A9E">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图5.在1 A负载下对SS3及其最具竞争力</w:t>
      </w:r>
      <w:proofErr w:type="gramStart"/>
      <w:r w:rsidRPr="00925A9E">
        <w:rPr>
          <w:rFonts w:ascii="宋体" w:eastAsia="宋体" w:hAnsi="宋体" w:cs="Arial"/>
          <w:color w:val="000000" w:themeColor="text1"/>
          <w:kern w:val="0"/>
          <w:sz w:val="24"/>
          <w:szCs w:val="24"/>
        </w:rPr>
        <w:t>的竞品所做</w:t>
      </w:r>
      <w:proofErr w:type="gramEnd"/>
      <w:r w:rsidRPr="00925A9E">
        <w:rPr>
          <w:rFonts w:ascii="宋体" w:eastAsia="宋体" w:hAnsi="宋体" w:cs="Arial"/>
          <w:color w:val="000000" w:themeColor="text1"/>
          <w:kern w:val="0"/>
          <w:sz w:val="24"/>
          <w:szCs w:val="24"/>
        </w:rPr>
        <w:t>的低频性能比较。</w:t>
      </w:r>
    </w:p>
    <w:p w:rsidR="00925A9E" w:rsidRPr="00925A9E" w:rsidRDefault="00925A9E" w:rsidP="00925A9E">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925A9E">
        <w:rPr>
          <w:rFonts w:ascii="宋体" w:eastAsia="宋体" w:hAnsi="宋体" w:cs="Arial"/>
          <w:b/>
          <w:bCs/>
          <w:color w:val="000000" w:themeColor="text1"/>
          <w:kern w:val="0"/>
          <w:sz w:val="24"/>
          <w:szCs w:val="24"/>
        </w:rPr>
        <w:t>增大SS3 IBB的控制环路带宽</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 xml:space="preserve">在查看了结果后，客户对应用的规格要求进行了更新。客户发现，其功率放大器要求在10Hz至1 MHz的频率范围内，积分噪声最低为20 µV </w:t>
      </w:r>
      <w:proofErr w:type="spellStart"/>
      <w:r w:rsidRPr="00925A9E">
        <w:rPr>
          <w:rFonts w:ascii="宋体" w:eastAsia="宋体" w:hAnsi="宋体" w:cs="Arial"/>
          <w:color w:val="000000" w:themeColor="text1"/>
          <w:kern w:val="0"/>
          <w:sz w:val="24"/>
          <w:szCs w:val="24"/>
        </w:rPr>
        <w:t>rms</w:t>
      </w:r>
      <w:proofErr w:type="spellEnd"/>
      <w:r w:rsidRPr="00925A9E">
        <w:rPr>
          <w:rFonts w:ascii="宋体" w:eastAsia="宋体" w:hAnsi="宋体" w:cs="Arial"/>
          <w:color w:val="000000" w:themeColor="text1"/>
          <w:kern w:val="0"/>
          <w:sz w:val="24"/>
          <w:szCs w:val="24"/>
        </w:rPr>
        <w:t>，并且VOUT的负载瞬态容差要小于35 mV p-p。遗憾的是，目前的设计无法满足这些新要求，因此必须进行改进以提升性能。幸运的是，SS3具备高速控制环路功能，能够在无需额外增加输出电容的情况下，实现更快的负载瞬态响应和更低的噪声水平。</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为了充分利用SS3的快速控制回路，需要重新定位IBB的RHPZ。RHPZ在控制环路中引起增益提升和相位延迟，从而限制了转换器的带宽，进而降低了SS3的性能。基于当前采用1.5 µH电感器的设计，RHPZ大约位于265 kHz处，这导致转换器在约27 kHz附近出现相位损失。RHPZ的频率位置可以使用公式4来确定，其中L表示电感器的电感值。</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 </w:t>
      </w:r>
      <w:r w:rsidRPr="00925A9E">
        <w:rPr>
          <w:rFonts w:ascii="宋体" w:eastAsia="宋体" w:hAnsi="宋体" w:cs="Arial"/>
          <w:noProof/>
          <w:color w:val="000000" w:themeColor="text1"/>
          <w:kern w:val="0"/>
          <w:sz w:val="24"/>
          <w:szCs w:val="24"/>
        </w:rPr>
        <w:drawing>
          <wp:inline distT="0" distB="0" distL="0" distR="0" wp14:anchorId="3D39DB1E" wp14:editId="6F97EAF5">
            <wp:extent cx="4457700" cy="542925"/>
            <wp:effectExtent l="0" t="0" r="0" b="9525"/>
            <wp:docPr id="5" name="图片 5" descr="https://www.mwrf.net/uploadfile/2025/0904/202509041633356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wrf.net/uploadfile/2025/0904/2025090416333564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7700" cy="542925"/>
                    </a:xfrm>
                    <a:prstGeom prst="rect">
                      <a:avLst/>
                    </a:prstGeom>
                    <a:noFill/>
                    <a:ln>
                      <a:noFill/>
                    </a:ln>
                  </pic:spPr>
                </pic:pic>
              </a:graphicData>
            </a:graphic>
          </wp:inline>
        </w:drawing>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公式4.用于计算RHPZ的频率位置。</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通过观察该公式，可以明显看出，RHPZ的位置与电感器的电感值呈反比关系。这意味着，倘若使用电感值更低的电感器，便可将RHPZ移至更高的频率。而将RHPZ移到更高的频率，能够有效增加控制环路的带宽。不过，若要保持相同的电感器纹波电流，就需要提高开关频率。XGL4020系列中下一个可用的电感器规格为1 µH，因此开关频率应提高到3.3 MHz。凭借SS3具备的6 MHz开关能力，实现这一点并不困难。新的RHPZ位置大约会在398 kHz处，这应该足以将控制环路带宽提升到更高的频率。修改后的设计原理图如图6所示。</w:t>
      </w:r>
    </w:p>
    <w:p w:rsidR="00925A9E" w:rsidRPr="00925A9E" w:rsidRDefault="00925A9E" w:rsidP="00925A9E">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 </w:t>
      </w:r>
      <w:r w:rsidRPr="00925A9E">
        <w:rPr>
          <w:rFonts w:ascii="宋体" w:eastAsia="宋体" w:hAnsi="宋体" w:cs="Arial"/>
          <w:noProof/>
          <w:color w:val="000000" w:themeColor="text1"/>
          <w:kern w:val="0"/>
          <w:sz w:val="24"/>
          <w:szCs w:val="24"/>
        </w:rPr>
        <w:drawing>
          <wp:inline distT="0" distB="0" distL="0" distR="0" wp14:anchorId="321DA9C6" wp14:editId="3706D2A5">
            <wp:extent cx="5657850" cy="2242537"/>
            <wp:effectExtent l="0" t="0" r="0" b="5715"/>
            <wp:docPr id="4" name="图片 4" descr="https://www.mwrf.net/uploadfile/2025/0904/202509041635567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mwrf.net/uploadfile/2025/0904/2025090416355676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7850" cy="2242537"/>
                    </a:xfrm>
                    <a:prstGeom prst="rect">
                      <a:avLst/>
                    </a:prstGeom>
                    <a:noFill/>
                    <a:ln>
                      <a:noFill/>
                    </a:ln>
                  </pic:spPr>
                </pic:pic>
              </a:graphicData>
            </a:graphic>
          </wp:inline>
        </w:drawing>
      </w:r>
    </w:p>
    <w:p w:rsidR="00925A9E" w:rsidRPr="00925A9E" w:rsidRDefault="00925A9E" w:rsidP="00925A9E">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图6.1.0 µH 3.3 MHz SS3 IBB解决方案的原理图。</w:t>
      </w:r>
    </w:p>
    <w:p w:rsidR="00925A9E" w:rsidRPr="00925A9E" w:rsidRDefault="00925A9E" w:rsidP="00925A9E">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925A9E">
        <w:rPr>
          <w:rFonts w:ascii="宋体" w:eastAsia="宋体" w:hAnsi="宋体" w:cs="Arial"/>
          <w:b/>
          <w:bCs/>
          <w:color w:val="000000" w:themeColor="text1"/>
          <w:kern w:val="0"/>
          <w:sz w:val="24"/>
          <w:szCs w:val="24"/>
        </w:rPr>
        <w:t>控制环路比较</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为了验证带宽方面的改进，在5 V</w:t>
      </w:r>
      <w:r w:rsidRPr="00925A9E">
        <w:rPr>
          <w:rFonts w:ascii="宋体" w:eastAsia="宋体" w:hAnsi="宋体" w:cs="Arial"/>
          <w:color w:val="000000" w:themeColor="text1"/>
          <w:kern w:val="0"/>
          <w:sz w:val="24"/>
          <w:szCs w:val="24"/>
          <w:vertAlign w:val="subscript"/>
        </w:rPr>
        <w:t>IN</w:t>
      </w:r>
      <w:r w:rsidRPr="00925A9E">
        <w:rPr>
          <w:rFonts w:ascii="宋体" w:eastAsia="宋体" w:hAnsi="宋体" w:cs="Arial"/>
          <w:color w:val="000000" w:themeColor="text1"/>
          <w:kern w:val="0"/>
          <w:sz w:val="24"/>
          <w:szCs w:val="24"/>
        </w:rPr>
        <w:t>输入、-5 V</w:t>
      </w:r>
      <w:r w:rsidRPr="00925A9E">
        <w:rPr>
          <w:rFonts w:ascii="宋体" w:eastAsia="宋体" w:hAnsi="宋体" w:cs="Arial"/>
          <w:color w:val="000000" w:themeColor="text1"/>
          <w:kern w:val="0"/>
          <w:sz w:val="24"/>
          <w:szCs w:val="24"/>
          <w:vertAlign w:val="subscript"/>
        </w:rPr>
        <w:t>OUT</w:t>
      </w:r>
      <w:r w:rsidRPr="00925A9E">
        <w:rPr>
          <w:rFonts w:ascii="宋体" w:eastAsia="宋体" w:hAnsi="宋体" w:cs="Arial"/>
          <w:color w:val="000000" w:themeColor="text1"/>
          <w:kern w:val="0"/>
          <w:sz w:val="24"/>
          <w:szCs w:val="24"/>
        </w:rPr>
        <w:t>输出和1 A负载的条件下进行了波特图测试。测试结果以及与先前设计的对比情况如图7所示。结果表明，带宽从103 kHz增加到123 kHz，相位裕度为54°，</w:t>
      </w:r>
      <w:proofErr w:type="gramStart"/>
      <w:r w:rsidRPr="00925A9E">
        <w:rPr>
          <w:rFonts w:ascii="宋体" w:eastAsia="宋体" w:hAnsi="宋体" w:cs="Arial"/>
          <w:color w:val="000000" w:themeColor="text1"/>
          <w:kern w:val="0"/>
          <w:sz w:val="24"/>
          <w:szCs w:val="24"/>
        </w:rPr>
        <w:t>增益裕度则</w:t>
      </w:r>
      <w:proofErr w:type="gramEnd"/>
      <w:r w:rsidRPr="00925A9E">
        <w:rPr>
          <w:rFonts w:ascii="宋体" w:eastAsia="宋体" w:hAnsi="宋体" w:cs="Arial"/>
          <w:color w:val="000000" w:themeColor="text1"/>
          <w:kern w:val="0"/>
          <w:sz w:val="24"/>
          <w:szCs w:val="24"/>
        </w:rPr>
        <w:t>为9.8 dB。需要着重注意的是，为了获得与采用1.5 µH转换器设计时相近的相位裕度，对控制环路进行了重新补偿。</w:t>
      </w:r>
    </w:p>
    <w:p w:rsidR="00925A9E" w:rsidRPr="00925A9E" w:rsidRDefault="00925A9E" w:rsidP="00925A9E">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 </w:t>
      </w:r>
      <w:r w:rsidRPr="00925A9E">
        <w:rPr>
          <w:rFonts w:ascii="宋体" w:eastAsia="宋体" w:hAnsi="宋体" w:cs="Arial"/>
          <w:noProof/>
          <w:color w:val="000000" w:themeColor="text1"/>
          <w:kern w:val="0"/>
          <w:sz w:val="24"/>
          <w:szCs w:val="24"/>
        </w:rPr>
        <w:drawing>
          <wp:inline distT="0" distB="0" distL="0" distR="0" wp14:anchorId="1BCBC2E2" wp14:editId="730021C1">
            <wp:extent cx="4343400" cy="3166878"/>
            <wp:effectExtent l="0" t="0" r="0" b="0"/>
            <wp:docPr id="3" name="图片 3" descr="https://www.mwrf.net/uploadfile/2025/0904/202509041636164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wrf.net/uploadfile/2025/0904/2025090416361646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3400" cy="3166878"/>
                    </a:xfrm>
                    <a:prstGeom prst="rect">
                      <a:avLst/>
                    </a:prstGeom>
                    <a:noFill/>
                    <a:ln>
                      <a:noFill/>
                    </a:ln>
                  </pic:spPr>
                </pic:pic>
              </a:graphicData>
            </a:graphic>
          </wp:inline>
        </w:drawing>
      </w:r>
    </w:p>
    <w:p w:rsidR="00925A9E" w:rsidRPr="00925A9E" w:rsidRDefault="00925A9E" w:rsidP="00925A9E">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图7.两种转换器设计方案在1 A负载下的波特图并排比较。</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新设计在控制环路速度方面提升了约20%，随后进行了与初始设计相同的从0.5 A到1 A再到0.5 A的负载瞬态测试。测量结果显示，输出电压的峰峰值为30 mV。这些结果与采用1.5 µH电感器设计的结果在表2中进行了对比。</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表2.两种转换器设计在0.5 A到1 A再到0.5 A负载瞬态下的</w:t>
      </w:r>
      <w:proofErr w:type="gramStart"/>
      <w:r w:rsidRPr="00925A9E">
        <w:rPr>
          <w:rFonts w:ascii="宋体" w:eastAsia="宋体" w:hAnsi="宋体" w:cs="Arial"/>
          <w:color w:val="000000" w:themeColor="text1"/>
          <w:kern w:val="0"/>
          <w:sz w:val="24"/>
          <w:szCs w:val="24"/>
        </w:rPr>
        <w:t>峰</w:t>
      </w:r>
      <w:proofErr w:type="gramEnd"/>
      <w:r w:rsidRPr="00925A9E">
        <w:rPr>
          <w:rFonts w:ascii="宋体" w:eastAsia="宋体" w:hAnsi="宋体" w:cs="Arial"/>
          <w:color w:val="000000" w:themeColor="text1"/>
          <w:kern w:val="0"/>
          <w:sz w:val="24"/>
          <w:szCs w:val="24"/>
        </w:rPr>
        <w:t>峰值电压比较</w:t>
      </w:r>
    </w:p>
    <w:tbl>
      <w:tblPr>
        <w:tblW w:w="6000" w:type="dxa"/>
        <w:tblInd w:w="1176" w:type="dxa"/>
        <w:tblCellMar>
          <w:top w:w="15" w:type="dxa"/>
          <w:left w:w="15" w:type="dxa"/>
          <w:bottom w:w="15" w:type="dxa"/>
          <w:right w:w="15" w:type="dxa"/>
        </w:tblCellMar>
        <w:tblLook w:val="04A0" w:firstRow="1" w:lastRow="0" w:firstColumn="1" w:lastColumn="0" w:noHBand="0" w:noVBand="1"/>
      </w:tblPr>
      <w:tblGrid>
        <w:gridCol w:w="2990"/>
        <w:gridCol w:w="3010"/>
      </w:tblGrid>
      <w:tr w:rsidR="00925A9E" w:rsidRPr="00925A9E" w:rsidTr="00925A9E">
        <w:trPr>
          <w:trHeight w:val="270"/>
        </w:trPr>
        <w:tc>
          <w:tcPr>
            <w:tcW w:w="6000" w:type="dxa"/>
            <w:gridSpan w:val="2"/>
            <w:tcBorders>
              <w:top w:val="single" w:sz="6" w:space="0" w:color="000000"/>
              <w:left w:val="single" w:sz="6" w:space="0" w:color="000000"/>
              <w:bottom w:val="single" w:sz="6" w:space="0" w:color="000000"/>
              <w:right w:val="single" w:sz="6" w:space="0" w:color="000000"/>
            </w:tcBorders>
            <w:shd w:val="clear" w:color="auto" w:fill="006FB9"/>
            <w:tcMar>
              <w:top w:w="0" w:type="dxa"/>
              <w:left w:w="0" w:type="dxa"/>
              <w:bottom w:w="0" w:type="dxa"/>
              <w:right w:w="0" w:type="dxa"/>
            </w:tcMar>
            <w:vAlign w:val="center"/>
            <w:hideMark/>
          </w:tcPr>
          <w:p w:rsidR="00925A9E" w:rsidRPr="00925A9E" w:rsidRDefault="00925A9E" w:rsidP="00925A9E">
            <w:pPr>
              <w:widowControl/>
              <w:spacing w:line="360" w:lineRule="auto"/>
              <w:ind w:firstLineChars="200" w:firstLine="480"/>
              <w:jc w:val="center"/>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V</w:t>
            </w:r>
            <w:r w:rsidRPr="00925A9E">
              <w:rPr>
                <w:rFonts w:ascii="宋体" w:eastAsia="宋体" w:hAnsi="宋体" w:cs="Arial"/>
                <w:color w:val="000000" w:themeColor="text1"/>
                <w:kern w:val="0"/>
                <w:sz w:val="24"/>
                <w:szCs w:val="24"/>
                <w:vertAlign w:val="subscript"/>
              </w:rPr>
              <w:t>OUT</w:t>
            </w:r>
            <w:r w:rsidRPr="00925A9E">
              <w:rPr>
                <w:rFonts w:ascii="宋体" w:eastAsia="宋体" w:hAnsi="宋体" w:cs="Arial"/>
                <w:color w:val="000000" w:themeColor="text1"/>
                <w:kern w:val="0"/>
                <w:sz w:val="24"/>
                <w:szCs w:val="24"/>
              </w:rPr>
              <w:t>峰峰值</w:t>
            </w:r>
          </w:p>
        </w:tc>
      </w:tr>
      <w:tr w:rsidR="00925A9E" w:rsidRPr="00925A9E" w:rsidTr="00925A9E">
        <w:trPr>
          <w:trHeight w:val="270"/>
        </w:trPr>
        <w:tc>
          <w:tcPr>
            <w:tcW w:w="2990" w:type="dxa"/>
            <w:tcBorders>
              <w:top w:val="nil"/>
              <w:left w:val="single" w:sz="6" w:space="0" w:color="000000"/>
              <w:bottom w:val="single" w:sz="6" w:space="0" w:color="000000"/>
              <w:right w:val="single" w:sz="6" w:space="0" w:color="000000"/>
            </w:tcBorders>
            <w:shd w:val="clear" w:color="auto" w:fill="F1F2F5"/>
            <w:tcMar>
              <w:top w:w="0" w:type="dxa"/>
              <w:left w:w="0" w:type="dxa"/>
              <w:bottom w:w="0" w:type="dxa"/>
              <w:right w:w="0" w:type="dxa"/>
            </w:tcMar>
            <w:vAlign w:val="center"/>
            <w:hideMark/>
          </w:tcPr>
          <w:p w:rsidR="00925A9E" w:rsidRPr="00925A9E" w:rsidRDefault="00925A9E" w:rsidP="00925A9E">
            <w:pPr>
              <w:widowControl/>
              <w:spacing w:line="360" w:lineRule="auto"/>
              <w:ind w:firstLineChars="200" w:firstLine="480"/>
              <w:jc w:val="center"/>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1.5 µH，2.2 MHz</w:t>
            </w:r>
          </w:p>
        </w:tc>
        <w:tc>
          <w:tcPr>
            <w:tcW w:w="3010" w:type="dxa"/>
            <w:tcBorders>
              <w:top w:val="nil"/>
              <w:left w:val="nil"/>
              <w:bottom w:val="single" w:sz="6" w:space="0" w:color="000000"/>
              <w:right w:val="single" w:sz="6" w:space="0" w:color="000000"/>
            </w:tcBorders>
            <w:shd w:val="clear" w:color="auto" w:fill="F1F2F5"/>
            <w:tcMar>
              <w:top w:w="0" w:type="dxa"/>
              <w:left w:w="0" w:type="dxa"/>
              <w:bottom w:w="0" w:type="dxa"/>
              <w:right w:w="0" w:type="dxa"/>
            </w:tcMar>
            <w:vAlign w:val="center"/>
            <w:hideMark/>
          </w:tcPr>
          <w:p w:rsidR="00925A9E" w:rsidRPr="00925A9E" w:rsidRDefault="00925A9E" w:rsidP="00925A9E">
            <w:pPr>
              <w:widowControl/>
              <w:spacing w:line="360" w:lineRule="auto"/>
              <w:ind w:firstLineChars="200" w:firstLine="480"/>
              <w:jc w:val="center"/>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1.0 µH，3.3 MHz</w:t>
            </w:r>
          </w:p>
        </w:tc>
      </w:tr>
      <w:tr w:rsidR="00925A9E" w:rsidRPr="00925A9E" w:rsidTr="00925A9E">
        <w:trPr>
          <w:trHeight w:val="270"/>
        </w:trPr>
        <w:tc>
          <w:tcPr>
            <w:tcW w:w="2990" w:type="dxa"/>
            <w:tcBorders>
              <w:top w:val="nil"/>
              <w:left w:val="single" w:sz="6" w:space="0" w:color="000000"/>
              <w:bottom w:val="single" w:sz="6" w:space="0" w:color="000000"/>
              <w:right w:val="single" w:sz="6" w:space="0" w:color="000000"/>
            </w:tcBorders>
            <w:shd w:val="clear" w:color="auto" w:fill="E1E2E9"/>
            <w:tcMar>
              <w:top w:w="0" w:type="dxa"/>
              <w:left w:w="0" w:type="dxa"/>
              <w:bottom w:w="0" w:type="dxa"/>
              <w:right w:w="0" w:type="dxa"/>
            </w:tcMar>
            <w:vAlign w:val="center"/>
            <w:hideMark/>
          </w:tcPr>
          <w:p w:rsidR="00925A9E" w:rsidRPr="00925A9E" w:rsidRDefault="00925A9E" w:rsidP="00925A9E">
            <w:pPr>
              <w:widowControl/>
              <w:spacing w:line="360" w:lineRule="auto"/>
              <w:ind w:firstLineChars="200" w:firstLine="480"/>
              <w:jc w:val="center"/>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36 mV</w:t>
            </w:r>
          </w:p>
        </w:tc>
        <w:tc>
          <w:tcPr>
            <w:tcW w:w="3010" w:type="dxa"/>
            <w:tcBorders>
              <w:top w:val="nil"/>
              <w:left w:val="nil"/>
              <w:bottom w:val="single" w:sz="6" w:space="0" w:color="000000"/>
              <w:right w:val="single" w:sz="6" w:space="0" w:color="000000"/>
            </w:tcBorders>
            <w:shd w:val="clear" w:color="auto" w:fill="E1E2E9"/>
            <w:tcMar>
              <w:top w:w="0" w:type="dxa"/>
              <w:left w:w="0" w:type="dxa"/>
              <w:bottom w:w="0" w:type="dxa"/>
              <w:right w:w="0" w:type="dxa"/>
            </w:tcMar>
            <w:vAlign w:val="center"/>
            <w:hideMark/>
          </w:tcPr>
          <w:p w:rsidR="00925A9E" w:rsidRPr="00925A9E" w:rsidRDefault="00925A9E" w:rsidP="00925A9E">
            <w:pPr>
              <w:widowControl/>
              <w:spacing w:line="360" w:lineRule="auto"/>
              <w:ind w:firstLineChars="200" w:firstLine="480"/>
              <w:jc w:val="center"/>
              <w:rPr>
                <w:rFonts w:ascii="宋体" w:eastAsia="宋体" w:hAnsi="宋体" w:cs="宋体"/>
                <w:color w:val="000000" w:themeColor="text1"/>
                <w:kern w:val="0"/>
                <w:sz w:val="24"/>
                <w:szCs w:val="24"/>
              </w:rPr>
            </w:pPr>
            <w:r w:rsidRPr="00925A9E">
              <w:rPr>
                <w:rFonts w:ascii="宋体" w:eastAsia="宋体" w:hAnsi="宋体" w:cs="Arial"/>
                <w:color w:val="000000" w:themeColor="text1"/>
                <w:kern w:val="0"/>
                <w:sz w:val="24"/>
                <w:szCs w:val="24"/>
              </w:rPr>
              <w:t>30 mV</w:t>
            </w:r>
          </w:p>
        </w:tc>
      </w:tr>
    </w:tbl>
    <w:p w:rsidR="00925A9E" w:rsidRPr="00925A9E" w:rsidRDefault="00925A9E" w:rsidP="00925A9E">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925A9E">
        <w:rPr>
          <w:rFonts w:ascii="宋体" w:eastAsia="宋体" w:hAnsi="宋体" w:cs="Arial"/>
          <w:b/>
          <w:bCs/>
          <w:color w:val="000000" w:themeColor="text1"/>
          <w:kern w:val="0"/>
          <w:sz w:val="24"/>
          <w:szCs w:val="24"/>
        </w:rPr>
        <w:t>低频噪声比较</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 xml:space="preserve">接下来，对低频噪声进行了测试，以确定是否满足新的10 Hz至1 MHz的积分噪声要求。结果表明，积分噪声的测量值为18.9 µV </w:t>
      </w:r>
      <w:proofErr w:type="spellStart"/>
      <w:r w:rsidRPr="00925A9E">
        <w:rPr>
          <w:rFonts w:ascii="宋体" w:eastAsia="宋体" w:hAnsi="宋体" w:cs="Arial"/>
          <w:color w:val="000000" w:themeColor="text1"/>
          <w:kern w:val="0"/>
          <w:sz w:val="24"/>
          <w:szCs w:val="24"/>
        </w:rPr>
        <w:t>rms</w:t>
      </w:r>
      <w:proofErr w:type="spellEnd"/>
      <w:r w:rsidRPr="00925A9E">
        <w:rPr>
          <w:rFonts w:ascii="宋体" w:eastAsia="宋体" w:hAnsi="宋体" w:cs="Arial"/>
          <w:color w:val="000000" w:themeColor="text1"/>
          <w:kern w:val="0"/>
          <w:sz w:val="24"/>
          <w:szCs w:val="24"/>
        </w:rPr>
        <w:t xml:space="preserve">，符合新规定的20 µV </w:t>
      </w:r>
      <w:proofErr w:type="spellStart"/>
      <w:r w:rsidRPr="00925A9E">
        <w:rPr>
          <w:rFonts w:ascii="宋体" w:eastAsia="宋体" w:hAnsi="宋体" w:cs="Arial"/>
          <w:color w:val="000000" w:themeColor="text1"/>
          <w:kern w:val="0"/>
          <w:sz w:val="24"/>
          <w:szCs w:val="24"/>
        </w:rPr>
        <w:t>rms</w:t>
      </w:r>
      <w:proofErr w:type="spellEnd"/>
      <w:r w:rsidRPr="00925A9E">
        <w:rPr>
          <w:rFonts w:ascii="宋体" w:eastAsia="宋体" w:hAnsi="宋体" w:cs="Arial"/>
          <w:color w:val="000000" w:themeColor="text1"/>
          <w:kern w:val="0"/>
          <w:sz w:val="24"/>
          <w:szCs w:val="24"/>
        </w:rPr>
        <w:t>标准。将这一结果与1.5 µH设计进行了对比，噪声曲线如图8所示。</w:t>
      </w:r>
    </w:p>
    <w:p w:rsidR="00925A9E" w:rsidRPr="00925A9E" w:rsidRDefault="00925A9E" w:rsidP="00925A9E">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 </w:t>
      </w:r>
      <w:r w:rsidRPr="00925A9E">
        <w:rPr>
          <w:rFonts w:ascii="宋体" w:eastAsia="宋体" w:hAnsi="宋体" w:cs="Arial"/>
          <w:noProof/>
          <w:color w:val="000000" w:themeColor="text1"/>
          <w:kern w:val="0"/>
          <w:sz w:val="24"/>
          <w:szCs w:val="24"/>
        </w:rPr>
        <w:drawing>
          <wp:inline distT="0" distB="0" distL="0" distR="0" wp14:anchorId="671BD828" wp14:editId="324057B7">
            <wp:extent cx="4095750" cy="3319903"/>
            <wp:effectExtent l="0" t="0" r="0" b="0"/>
            <wp:docPr id="2" name="图片 2" descr="https://www.mwrf.net/uploadfile/2025/0904/20250904163633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mwrf.net/uploadfile/2025/0904/2025090416363317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0" cy="3319903"/>
                    </a:xfrm>
                    <a:prstGeom prst="rect">
                      <a:avLst/>
                    </a:prstGeom>
                    <a:noFill/>
                    <a:ln>
                      <a:noFill/>
                    </a:ln>
                  </pic:spPr>
                </pic:pic>
              </a:graphicData>
            </a:graphic>
          </wp:inline>
        </w:drawing>
      </w:r>
    </w:p>
    <w:p w:rsidR="00925A9E" w:rsidRPr="00925A9E" w:rsidRDefault="00925A9E" w:rsidP="00925A9E">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图8.两种SS3解决方案及其最具竞争力</w:t>
      </w:r>
      <w:proofErr w:type="gramStart"/>
      <w:r w:rsidRPr="00925A9E">
        <w:rPr>
          <w:rFonts w:ascii="宋体" w:eastAsia="宋体" w:hAnsi="宋体" w:cs="Arial"/>
          <w:color w:val="000000" w:themeColor="text1"/>
          <w:kern w:val="0"/>
          <w:sz w:val="24"/>
          <w:szCs w:val="24"/>
        </w:rPr>
        <w:t>的竞品在</w:t>
      </w:r>
      <w:proofErr w:type="gramEnd"/>
      <w:r w:rsidRPr="00925A9E">
        <w:rPr>
          <w:rFonts w:ascii="宋体" w:eastAsia="宋体" w:hAnsi="宋体" w:cs="Arial"/>
          <w:color w:val="000000" w:themeColor="text1"/>
          <w:kern w:val="0"/>
          <w:sz w:val="24"/>
          <w:szCs w:val="24"/>
        </w:rPr>
        <w:t>1 A负载下的低频性能比较。</w:t>
      </w:r>
    </w:p>
    <w:p w:rsidR="00925A9E" w:rsidRPr="00925A9E" w:rsidRDefault="00925A9E" w:rsidP="00925A9E">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925A9E">
        <w:rPr>
          <w:rFonts w:ascii="宋体" w:eastAsia="宋体" w:hAnsi="宋体" w:cs="Arial"/>
          <w:b/>
          <w:bCs/>
          <w:color w:val="000000" w:themeColor="text1"/>
          <w:kern w:val="0"/>
          <w:sz w:val="24"/>
          <w:szCs w:val="24"/>
        </w:rPr>
        <w:t>效率比较</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鉴于这种转换器的开关频率相较于初始设计提高了50%，有必要重新评估其满载效率。效率测试结果如图9所示。测量结果显示，满载效率为89.5%。尽管此数值略低于90%的要求，但客户对这一结果表示满意，因为在客户的设计中，效率并非首要考虑因素。</w:t>
      </w:r>
    </w:p>
    <w:p w:rsidR="00925A9E" w:rsidRPr="00925A9E" w:rsidRDefault="00925A9E" w:rsidP="00925A9E">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 </w:t>
      </w:r>
      <w:r w:rsidRPr="00925A9E">
        <w:rPr>
          <w:rFonts w:ascii="宋体" w:eastAsia="宋体" w:hAnsi="宋体" w:cs="Arial"/>
          <w:noProof/>
          <w:color w:val="000000" w:themeColor="text1"/>
          <w:kern w:val="0"/>
          <w:sz w:val="24"/>
          <w:szCs w:val="24"/>
        </w:rPr>
        <w:drawing>
          <wp:inline distT="0" distB="0" distL="0" distR="0" wp14:anchorId="6971D182" wp14:editId="4E7F53C0">
            <wp:extent cx="3911946" cy="3162300"/>
            <wp:effectExtent l="0" t="0" r="0" b="0"/>
            <wp:docPr id="1" name="图片 1" descr="https://www.mwrf.net/uploadfile/2025/0904/202509041636475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mwrf.net/uploadfile/2025/0904/2025090416364753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11946" cy="3162300"/>
                    </a:xfrm>
                    <a:prstGeom prst="rect">
                      <a:avLst/>
                    </a:prstGeom>
                    <a:noFill/>
                    <a:ln>
                      <a:noFill/>
                    </a:ln>
                  </pic:spPr>
                </pic:pic>
              </a:graphicData>
            </a:graphic>
          </wp:inline>
        </w:drawing>
      </w:r>
    </w:p>
    <w:p w:rsidR="00925A9E" w:rsidRPr="00925A9E" w:rsidRDefault="00925A9E" w:rsidP="00925A9E">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图9.1.5 µH与1.0 µH解决方案的效率曲线比较。</w:t>
      </w:r>
    </w:p>
    <w:p w:rsidR="00925A9E" w:rsidRPr="00925A9E" w:rsidRDefault="00925A9E" w:rsidP="00925A9E">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925A9E">
        <w:rPr>
          <w:rFonts w:ascii="宋体" w:eastAsia="宋体" w:hAnsi="宋体" w:cs="Arial"/>
          <w:b/>
          <w:bCs/>
          <w:color w:val="000000" w:themeColor="text1"/>
          <w:kern w:val="0"/>
          <w:sz w:val="24"/>
          <w:szCs w:val="24"/>
        </w:rPr>
        <w:t>结论</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SS3系列单芯片降压式稳压器可以无缝转换为反相降压-升压式稳压器，以产生一个负电压轨。对于开关稳压器而言，这些稳压器具备无与伦比的低频噪声性能，同时还拥有较高的控制环路速度和开关速度。因此，对于需要快速瞬态响应且对噪声敏感的负电</w:t>
      </w:r>
      <w:proofErr w:type="gramStart"/>
      <w:r w:rsidRPr="00925A9E">
        <w:rPr>
          <w:rFonts w:ascii="宋体" w:eastAsia="宋体" w:hAnsi="宋体" w:cs="Arial"/>
          <w:color w:val="000000" w:themeColor="text1"/>
          <w:kern w:val="0"/>
          <w:sz w:val="24"/>
          <w:szCs w:val="24"/>
        </w:rPr>
        <w:t>压应用</w:t>
      </w:r>
      <w:proofErr w:type="gramEnd"/>
      <w:r w:rsidRPr="00925A9E">
        <w:rPr>
          <w:rFonts w:ascii="宋体" w:eastAsia="宋体" w:hAnsi="宋体" w:cs="Arial"/>
          <w:color w:val="000000" w:themeColor="text1"/>
          <w:kern w:val="0"/>
          <w:sz w:val="24"/>
          <w:szCs w:val="24"/>
        </w:rPr>
        <w:t>场景来说，SS3是理想的解决方案。</w:t>
      </w:r>
    </w:p>
    <w:p w:rsidR="00925A9E" w:rsidRPr="00925A9E" w:rsidRDefault="00925A9E" w:rsidP="00925A9E">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925A9E">
        <w:rPr>
          <w:rFonts w:ascii="宋体" w:eastAsia="宋体" w:hAnsi="宋体" w:cs="Arial"/>
          <w:b/>
          <w:bCs/>
          <w:color w:val="000000" w:themeColor="text1"/>
          <w:kern w:val="0"/>
          <w:sz w:val="24"/>
          <w:szCs w:val="24"/>
        </w:rPr>
        <w:t>关于ADI公司</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Analog Devices, Inc. (NASDAQ: ADI</w:t>
      </w:r>
      <w:proofErr w:type="gramStart"/>
      <w:r w:rsidRPr="00925A9E">
        <w:rPr>
          <w:rFonts w:ascii="宋体" w:eastAsia="宋体" w:hAnsi="宋体" w:cs="Arial"/>
          <w:color w:val="000000" w:themeColor="text1"/>
          <w:kern w:val="0"/>
          <w:sz w:val="24"/>
          <w:szCs w:val="24"/>
        </w:rPr>
        <w:t>)是全球领先的半导体公司</w:t>
      </w:r>
      <w:proofErr w:type="gramEnd"/>
      <w:r w:rsidRPr="00925A9E">
        <w:rPr>
          <w:rFonts w:ascii="宋体" w:eastAsia="宋体" w:hAnsi="宋体" w:cs="Arial"/>
          <w:color w:val="000000" w:themeColor="text1"/>
          <w:kern w:val="0"/>
          <w:sz w:val="24"/>
          <w:szCs w:val="24"/>
        </w:rPr>
        <w:t>，致力于在现实世界与数字世界之间架起桥梁，以实现智能边缘领域的突破性创新。ADI提供结合模拟、数字和软件技术的解决方案，推动数字化工厂、汽车和数字医疗等领域的持续发展，应对气候变化挑战，并建立人与世界万物的可靠互联。ADI公司2024财年收入超过90亿美元，全球员工约2.4万人。ADI助力创新者不断超越一切可能。更多信息，</w:t>
      </w:r>
      <w:proofErr w:type="gramStart"/>
      <w:r w:rsidRPr="00925A9E">
        <w:rPr>
          <w:rFonts w:ascii="宋体" w:eastAsia="宋体" w:hAnsi="宋体" w:cs="Arial"/>
          <w:color w:val="000000" w:themeColor="text1"/>
          <w:kern w:val="0"/>
          <w:sz w:val="24"/>
          <w:szCs w:val="24"/>
        </w:rPr>
        <w:t>请访问</w:t>
      </w:r>
      <w:proofErr w:type="gramEnd"/>
      <w:r w:rsidRPr="00925A9E">
        <w:rPr>
          <w:rFonts w:ascii="宋体" w:eastAsia="宋体" w:hAnsi="宋体" w:cs="Arial"/>
          <w:color w:val="000000" w:themeColor="text1"/>
          <w:kern w:val="0"/>
          <w:sz w:val="24"/>
          <w:szCs w:val="24"/>
        </w:rPr>
        <w:t>www.analog.com/cn。</w:t>
      </w:r>
    </w:p>
    <w:p w:rsidR="00925A9E" w:rsidRPr="00925A9E" w:rsidRDefault="00925A9E" w:rsidP="00925A9E">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925A9E">
        <w:rPr>
          <w:rFonts w:ascii="宋体" w:eastAsia="宋体" w:hAnsi="宋体" w:cs="Arial"/>
          <w:b/>
          <w:bCs/>
          <w:color w:val="000000" w:themeColor="text1"/>
          <w:kern w:val="0"/>
          <w:sz w:val="24"/>
          <w:szCs w:val="24"/>
        </w:rPr>
        <w:t>作者简介</w:t>
      </w:r>
    </w:p>
    <w:p w:rsidR="00925A9E" w:rsidRPr="00925A9E" w:rsidRDefault="00925A9E" w:rsidP="00925A9E">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925A9E">
        <w:rPr>
          <w:rFonts w:ascii="宋体" w:eastAsia="宋体" w:hAnsi="宋体" w:cs="Arial"/>
          <w:color w:val="000000" w:themeColor="text1"/>
          <w:kern w:val="0"/>
          <w:sz w:val="24"/>
          <w:szCs w:val="24"/>
        </w:rPr>
        <w:t>Erik Lamp是ADI公司工业和多市场部门的产品应用工程师，主要负责电源产品。他于2020年获得圣何塞州立大学电气工程学士学位，此后一直就职于ADI公司。</w:t>
      </w:r>
    </w:p>
    <w:p w:rsidR="00D02623" w:rsidRPr="00925A9E" w:rsidRDefault="00D02623" w:rsidP="00925A9E">
      <w:pPr>
        <w:spacing w:line="360" w:lineRule="auto"/>
        <w:ind w:firstLineChars="200" w:firstLine="480"/>
        <w:rPr>
          <w:rFonts w:ascii="宋体" w:eastAsia="宋体" w:hAnsi="宋体"/>
          <w:color w:val="000000" w:themeColor="text1"/>
          <w:sz w:val="24"/>
          <w:szCs w:val="24"/>
        </w:rPr>
      </w:pPr>
    </w:p>
    <w:sectPr w:rsidR="00D02623" w:rsidRPr="00925A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E7D"/>
    <w:rsid w:val="000763EE"/>
    <w:rsid w:val="001E2470"/>
    <w:rsid w:val="00255EF1"/>
    <w:rsid w:val="0031467B"/>
    <w:rsid w:val="003C2455"/>
    <w:rsid w:val="00484D36"/>
    <w:rsid w:val="00661AD4"/>
    <w:rsid w:val="00692EAA"/>
    <w:rsid w:val="00703FE1"/>
    <w:rsid w:val="00804B5B"/>
    <w:rsid w:val="008E5C5E"/>
    <w:rsid w:val="009066AF"/>
    <w:rsid w:val="00925A9E"/>
    <w:rsid w:val="00AD21A1"/>
    <w:rsid w:val="00BB5E7D"/>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25A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25A9E"/>
    <w:rPr>
      <w:rFonts w:ascii="宋体" w:eastAsia="宋体" w:hAnsi="宋体" w:cs="宋体"/>
      <w:b/>
      <w:bCs/>
      <w:kern w:val="36"/>
      <w:sz w:val="48"/>
      <w:szCs w:val="48"/>
    </w:rPr>
  </w:style>
  <w:style w:type="character" w:customStyle="1" w:styleId="col">
    <w:name w:val="col"/>
    <w:basedOn w:val="a0"/>
    <w:rsid w:val="00925A9E"/>
  </w:style>
  <w:style w:type="character" w:styleId="a3">
    <w:name w:val="Hyperlink"/>
    <w:basedOn w:val="a0"/>
    <w:uiPriority w:val="99"/>
    <w:semiHidden/>
    <w:unhideWhenUsed/>
    <w:rsid w:val="00925A9E"/>
    <w:rPr>
      <w:color w:val="0000FF"/>
      <w:u w:val="single"/>
    </w:rPr>
  </w:style>
  <w:style w:type="character" w:styleId="a4">
    <w:name w:val="Strong"/>
    <w:basedOn w:val="a0"/>
    <w:uiPriority w:val="22"/>
    <w:qFormat/>
    <w:rsid w:val="00925A9E"/>
    <w:rPr>
      <w:b/>
      <w:bCs/>
    </w:rPr>
  </w:style>
  <w:style w:type="paragraph" w:styleId="a5">
    <w:name w:val="Normal (Web)"/>
    <w:basedOn w:val="a"/>
    <w:uiPriority w:val="99"/>
    <w:unhideWhenUsed/>
    <w:rsid w:val="00925A9E"/>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925A9E"/>
    <w:rPr>
      <w:sz w:val="18"/>
      <w:szCs w:val="18"/>
    </w:rPr>
  </w:style>
  <w:style w:type="character" w:customStyle="1" w:styleId="Char">
    <w:name w:val="批注框文本 Char"/>
    <w:basedOn w:val="a0"/>
    <w:link w:val="a6"/>
    <w:uiPriority w:val="99"/>
    <w:semiHidden/>
    <w:rsid w:val="00925A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25A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25A9E"/>
    <w:rPr>
      <w:rFonts w:ascii="宋体" w:eastAsia="宋体" w:hAnsi="宋体" w:cs="宋体"/>
      <w:b/>
      <w:bCs/>
      <w:kern w:val="36"/>
      <w:sz w:val="48"/>
      <w:szCs w:val="48"/>
    </w:rPr>
  </w:style>
  <w:style w:type="character" w:customStyle="1" w:styleId="col">
    <w:name w:val="col"/>
    <w:basedOn w:val="a0"/>
    <w:rsid w:val="00925A9E"/>
  </w:style>
  <w:style w:type="character" w:styleId="a3">
    <w:name w:val="Hyperlink"/>
    <w:basedOn w:val="a0"/>
    <w:uiPriority w:val="99"/>
    <w:semiHidden/>
    <w:unhideWhenUsed/>
    <w:rsid w:val="00925A9E"/>
    <w:rPr>
      <w:color w:val="0000FF"/>
      <w:u w:val="single"/>
    </w:rPr>
  </w:style>
  <w:style w:type="character" w:styleId="a4">
    <w:name w:val="Strong"/>
    <w:basedOn w:val="a0"/>
    <w:uiPriority w:val="22"/>
    <w:qFormat/>
    <w:rsid w:val="00925A9E"/>
    <w:rPr>
      <w:b/>
      <w:bCs/>
    </w:rPr>
  </w:style>
  <w:style w:type="paragraph" w:styleId="a5">
    <w:name w:val="Normal (Web)"/>
    <w:basedOn w:val="a"/>
    <w:uiPriority w:val="99"/>
    <w:unhideWhenUsed/>
    <w:rsid w:val="00925A9E"/>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925A9E"/>
    <w:rPr>
      <w:sz w:val="18"/>
      <w:szCs w:val="18"/>
    </w:rPr>
  </w:style>
  <w:style w:type="character" w:customStyle="1" w:styleId="Char">
    <w:name w:val="批注框文本 Char"/>
    <w:basedOn w:val="a0"/>
    <w:link w:val="a6"/>
    <w:uiPriority w:val="99"/>
    <w:semiHidden/>
    <w:rsid w:val="00925A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396787">
      <w:bodyDiv w:val="1"/>
      <w:marLeft w:val="0"/>
      <w:marRight w:val="0"/>
      <w:marTop w:val="0"/>
      <w:marBottom w:val="0"/>
      <w:divBdr>
        <w:top w:val="none" w:sz="0" w:space="0" w:color="auto"/>
        <w:left w:val="none" w:sz="0" w:space="0" w:color="auto"/>
        <w:bottom w:val="none" w:sz="0" w:space="0" w:color="auto"/>
        <w:right w:val="none" w:sz="0" w:space="0" w:color="auto"/>
      </w:divBdr>
      <w:divsChild>
        <w:div w:id="218594610">
          <w:marLeft w:val="0"/>
          <w:marRight w:val="0"/>
          <w:marTop w:val="0"/>
          <w:marBottom w:val="120"/>
          <w:divBdr>
            <w:top w:val="none" w:sz="0" w:space="0" w:color="auto"/>
            <w:left w:val="none" w:sz="0" w:space="0" w:color="auto"/>
            <w:bottom w:val="single" w:sz="6" w:space="12" w:color="E5E5E5"/>
            <w:right w:val="none" w:sz="0" w:space="0" w:color="auto"/>
          </w:divBdr>
          <w:divsChild>
            <w:div w:id="1141965784">
              <w:marLeft w:val="0"/>
              <w:marRight w:val="0"/>
              <w:marTop w:val="105"/>
              <w:marBottom w:val="0"/>
              <w:divBdr>
                <w:top w:val="none" w:sz="0" w:space="0" w:color="auto"/>
                <w:left w:val="none" w:sz="0" w:space="0" w:color="auto"/>
                <w:bottom w:val="none" w:sz="0" w:space="0" w:color="auto"/>
                <w:right w:val="none" w:sz="0" w:space="0" w:color="auto"/>
              </w:divBdr>
            </w:div>
          </w:divsChild>
        </w:div>
        <w:div w:id="272596292">
          <w:marLeft w:val="0"/>
          <w:marRight w:val="0"/>
          <w:marTop w:val="120"/>
          <w:marBottom w:val="120"/>
          <w:divBdr>
            <w:top w:val="none" w:sz="0" w:space="0" w:color="auto"/>
            <w:left w:val="none" w:sz="0" w:space="0" w:color="auto"/>
            <w:bottom w:val="none" w:sz="0" w:space="0" w:color="auto"/>
            <w:right w:val="none" w:sz="0" w:space="0" w:color="auto"/>
          </w:divBdr>
        </w:div>
        <w:div w:id="1926383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838</Words>
  <Characters>4782</Characters>
  <Application>Microsoft Office Word</Application>
  <DocSecurity>0</DocSecurity>
  <Lines>39</Lines>
  <Paragraphs>11</Paragraphs>
  <ScaleCrop>false</ScaleCrop>
  <Company>Organization</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2025-09-15T05:58:00Z</dcterms:created>
  <dcterms:modified xsi:type="dcterms:W3CDTF">2025-09-15T06:03:00Z</dcterms:modified>
</cp:coreProperties>
</file>