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13" w:rsidRPr="00E17213" w:rsidRDefault="00E17213" w:rsidP="00E17213">
      <w:pPr>
        <w:spacing w:line="360" w:lineRule="auto"/>
        <w:jc w:val="center"/>
        <w:rPr>
          <w:rFonts w:ascii="黑体" w:eastAsia="黑体" w:hAnsi="黑体" w:hint="eastAsia"/>
          <w:color w:val="000000" w:themeColor="text1"/>
          <w:sz w:val="28"/>
          <w:szCs w:val="28"/>
        </w:rPr>
      </w:pPr>
      <w:bookmarkStart w:id="0" w:name="_GoBack"/>
      <w:r w:rsidRPr="00E17213">
        <w:rPr>
          <w:rFonts w:ascii="黑体" w:eastAsia="黑体" w:hAnsi="黑体" w:hint="eastAsia"/>
          <w:color w:val="000000" w:themeColor="text1"/>
          <w:sz w:val="28"/>
          <w:szCs w:val="28"/>
        </w:rPr>
        <w:t>中国光</w:t>
      </w:r>
      <w:proofErr w:type="gramStart"/>
      <w:r w:rsidRPr="00E17213">
        <w:rPr>
          <w:rFonts w:ascii="黑体" w:eastAsia="黑体" w:hAnsi="黑体" w:hint="eastAsia"/>
          <w:color w:val="000000" w:themeColor="text1"/>
          <w:sz w:val="28"/>
          <w:szCs w:val="28"/>
        </w:rPr>
        <w:t>伏行业</w:t>
      </w:r>
      <w:proofErr w:type="gramEnd"/>
      <w:r w:rsidRPr="00E17213">
        <w:rPr>
          <w:rFonts w:ascii="黑体" w:eastAsia="黑体" w:hAnsi="黑体" w:hint="eastAsia"/>
          <w:color w:val="000000" w:themeColor="text1"/>
          <w:sz w:val="28"/>
          <w:szCs w:val="28"/>
        </w:rPr>
        <w:t>协会名誉理事长王勃华：</w:t>
      </w:r>
      <w:proofErr w:type="gramStart"/>
      <w:r w:rsidRPr="00E17213">
        <w:rPr>
          <w:rFonts w:ascii="黑体" w:eastAsia="黑体" w:hAnsi="黑体" w:hint="eastAsia"/>
          <w:color w:val="000000" w:themeColor="text1"/>
          <w:sz w:val="28"/>
          <w:szCs w:val="28"/>
        </w:rPr>
        <w:t>光伏业“变”</w:t>
      </w:r>
      <w:proofErr w:type="gramEnd"/>
      <w:r w:rsidRPr="00E17213">
        <w:rPr>
          <w:rFonts w:ascii="黑体" w:eastAsia="黑体" w:hAnsi="黑体" w:hint="eastAsia"/>
          <w:color w:val="000000" w:themeColor="text1"/>
          <w:sz w:val="28"/>
          <w:szCs w:val="28"/>
        </w:rPr>
        <w:t>中开新局</w:t>
      </w:r>
      <w:r w:rsidRPr="00E17213">
        <w:rPr>
          <w:rFonts w:ascii="黑体" w:eastAsia="黑体" w:hAnsi="黑体"/>
          <w:color w:val="000000" w:themeColor="text1"/>
          <w:sz w:val="28"/>
          <w:szCs w:val="28"/>
        </w:rPr>
        <w:t xml:space="preserve"> </w:t>
      </w:r>
    </w:p>
    <w:bookmarkEnd w:id="0"/>
    <w:p w:rsidR="00E17213" w:rsidRPr="00E17213" w:rsidRDefault="00E17213" w:rsidP="00E17213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作者：张维佳</w:t>
      </w:r>
      <w:r w:rsidRPr="00E17213">
        <w:rPr>
          <w:rFonts w:ascii="宋体" w:eastAsia="宋体" w:hAnsi="宋体"/>
          <w:color w:val="000000" w:themeColor="text1"/>
          <w:sz w:val="24"/>
          <w:szCs w:val="24"/>
        </w:rPr>
        <w:t>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如果用一个词总结</w:t>
      </w:r>
      <w:r w:rsidRPr="00E17213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年光伏行业的关键词，我认为应该是‘变’。行业当前正处于深刻的变化与变革中，行业发展形势与发展理念都在转变。而在‘变’的进程中，行业格局正在重塑，并释放出积极向好的发展信号。”</w:t>
      </w:r>
      <w:r w:rsidRPr="00E17213">
        <w:rPr>
          <w:rFonts w:ascii="宋体" w:eastAsia="宋体" w:hAnsi="宋体"/>
          <w:color w:val="000000" w:themeColor="text1"/>
          <w:sz w:val="24"/>
          <w:szCs w:val="24"/>
        </w:rPr>
        <w:t>12</w:t>
      </w: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 w:rsidRPr="00E17213">
        <w:rPr>
          <w:rFonts w:ascii="宋体" w:eastAsia="宋体" w:hAnsi="宋体"/>
          <w:color w:val="000000" w:themeColor="text1"/>
          <w:sz w:val="24"/>
          <w:szCs w:val="24"/>
        </w:rPr>
        <w:t>18</w:t>
      </w: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日，中国光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伏行业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协会名誉理事长王勃华在“</w:t>
      </w:r>
      <w:r w:rsidRPr="00E17213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光伏行业年度大会”上指出。</w:t>
      </w:r>
      <w:r w:rsidRPr="00E17213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记者从会上了解到，今年</w:t>
      </w:r>
      <w:r w:rsidRPr="00E17213">
        <w:rPr>
          <w:rFonts w:ascii="宋体" w:eastAsia="宋体" w:hAnsi="宋体"/>
          <w:color w:val="000000" w:themeColor="text1"/>
          <w:sz w:val="24"/>
          <w:szCs w:val="24"/>
        </w:rPr>
        <w:t>1—10</w:t>
      </w: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月，国内光伏新增装机再创新高，达252.87GW，同比增长39.5%。产业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链价格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自第三季度以来有所回升，主产业链环节盈利能力逐渐改善。 </w:t>
      </w:r>
    </w:p>
    <w:p w:rsidR="00E17213" w:rsidRPr="00E17213" w:rsidRDefault="00E17213" w:rsidP="00E1721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1—10月装机再创新高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制造端之变主要在于各主要环节产量增速的减缓。王勃华介绍，今年1—10月我国多晶硅、硅片、电池片、组件各环节产量有增有降，各环节增速下降。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具体来看，多晶硅产量约111.3万吨，同比下降29.6%；硅片产量约567GW，同比下降6.7%；电池片产量约560GW，同比增长9.8%：组件产量约514GW，同比增长13.5%。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而在应用端，今年1—10月装机再创新高，达252.87GW，同比增长39.5%，相比去年，增速提高12个百分点，不过今年6月之后，增速有所放缓。前三季度总装机量排名前五的省份为江苏、新疆、广东、山东、云南。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在装机结构方面，集中式、工商业分布式、户用分布式等走势均呈现“脉冲式”分布，第二季度爆发式增长，第三季度大幅回落。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在出口方面，我国光伏产品出口量有所回暖，出口价格止跌。今年前10个月，我国光伏产品（硅片、电池、组件）出口总额244.2亿美元，同比下降13.2%，降幅较2024年同期的34.5%，明显收窄。硅片、电池片、组件出口量分别同比增长8.3%、91.4%和6.0%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对此，王勃华解释称，今年第三季度，受多方政策预期驱动，光伏硅片、电池片和组件出口量在多个市场广泛回暖。海外产能扩张，特别是印度、美国和东南亚，改变了对我国产品出口结构，硅片、电池出口量占比明显提高。今年1—10月，电池出口额同比增长65%，出口量同比增长91%，增长明显优于其他环节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与此同时，新兴市场进一步驱动光伏组件出口增长。今年1—10月，对超</w:t>
      </w: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 xml:space="preserve">128个国家、地区光伏组件出口金额同比增长，其中对50国出口额增长率超100%。全球GW级组件市场达到40个，较2024年同期的28个实现大幅增长。值得一提的是，2025年对非洲出口爆发，成为增长亮点，出口量达到2GW硅片、2.5GW电池和15GW组件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“就全球市场来看，全球光伏市场增长预期放缓，但基本需求仍在，仍处于增长区间。”王勃华表示，德国、西班牙、意大利、法国等欧洲市场将保持平稳，而受政策不确定性影响，美国装机预期下调，印度装机预期增长迅猛，中东、北非等其他新兴市场快速崛起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此外，产业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链价格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第三季度以来有所回升。截至今年11月，多晶硅、硅片、电池片、组件均价分别较年初上涨38.9%、2.2%、0.4%、2.3%。 </w:t>
      </w:r>
    </w:p>
    <w:p w:rsidR="00E17213" w:rsidRPr="00E17213" w:rsidRDefault="00E17213" w:rsidP="00E1721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行业价格得到修复，企业亏损收窄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光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伏产业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发展理念之变是从粗放式发展转向规范化、高质量发展。王勃华介绍道，当前，行业自律工作已取得两方面成效：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在产品价格方面，行业价格得到修复，截至11月，多晶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硅平均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出厂价格同比增长34.4%，环比增长0.2%；光伏组件中标价格同比增长1.26%，环比增长1.3%；组件平均出厂价格同比增长1.34%，环比基本持平。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同时，下半年在需求有所下滑的情况下，产品价格并没有出现大的变化。今年11月组件平均价格同比增长1.34%，环比持平。 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在企业经营方面，企业亏损收窄，今年前三季度，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光伏主产业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链31家上市企业合计营收降幅逐季收窄；毛利率第三季度环比提升约2个百分点，头部企业亏损收窄幅度较为明显。这扭转了行业悲观预期，截至11月底，A股31家光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伏上市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企业总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市值较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5月增长36.73%。其中，10月多晶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硅企业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市值创年内新高，相较5月增长58.68%。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与此同时，光伏发电告别固定收益，全面入市。“不同省份机制电价差异化明显，将以价格信号方式对各省未来光伏发展形成规划引导，一定程度上明确了企业参与投资的门槛，促进行业高质量发展。”王勃华解释道。 </w:t>
      </w:r>
    </w:p>
    <w:p w:rsidR="00E17213" w:rsidRPr="00E17213" w:rsidRDefault="00E17213" w:rsidP="00E1721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proofErr w:type="gramStart"/>
      <w:r w:rsidRPr="00E17213">
        <w:rPr>
          <w:rFonts w:ascii="宋体" w:eastAsia="宋体" w:hAnsi="宋体" w:hint="eastAsia"/>
          <w:b/>
          <w:color w:val="000000" w:themeColor="text1"/>
          <w:sz w:val="24"/>
          <w:szCs w:val="24"/>
        </w:rPr>
        <w:t>需求端仍具备</w:t>
      </w:r>
      <w:proofErr w:type="gramEnd"/>
      <w:r w:rsidRPr="00E1721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较大潜力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对于我国光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伏行业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未来的发展，王勃华充满信心。“从行业发展阶段来看，光伏行业正处于从成长到成熟、面向高质量发展的过度转型期，仍拥有较大的增长潜力。”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王勃华认为，行业阶段性不景气并不意味着行业衰退的开始。在下一轮爆发式需求来临前，行业亟须调整转型，以适配需求。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数据显示，预计到“十五五”末，即到2030年，我国新能源发电装机比重将超过50%，新能源发电装机成为电力装机主体。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谈及市场潜力，王勃华进一步指出，国内市场空间主要体现在三个方面，一是挖掘存量用电绿色化潜力，例如制造业重点行业用电绿色化，能源矿产生产用电绿色化（采矿、电力生产等）和第三产业用电绿色化（商业、交通、居民用电等）；二是寻求增量用电以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绿电主导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，如制造业用能电气化比例提升以及新能源汽车用电、数据中心用电、居民制冷制热用电等第三产业新增用电；三是拓展其他形式的增量需求，如光伏治沙等生态环境治理方面的应用价值。对于海外市场，则可围绕解决能源安全与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用电刚需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，通过配套储能，推动海外工业园区低成本供电。 </w:t>
      </w:r>
    </w:p>
    <w:p w:rsidR="00E1721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为实现行业高质量发展，王勃华呼吁，在制造端，企业应承担高质量发展责任，</w:t>
      </w:r>
      <w:proofErr w:type="gramStart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践行</w:t>
      </w:r>
      <w:proofErr w:type="gramEnd"/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绿色发展理念，进一步支持参与行业自律，坚决抵制以低于成本的价格开展不正当竞争，坚守质量安全底线，坚决抵制违反市场经济规律和法律法规盲目扩产增产，坚持创新驱动，从同质化低效能竞争转向高质量高水平竞争。 </w:t>
      </w:r>
    </w:p>
    <w:p w:rsidR="00D02623" w:rsidRPr="00E17213" w:rsidRDefault="00E17213" w:rsidP="00E1721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17213">
        <w:rPr>
          <w:rFonts w:ascii="宋体" w:eastAsia="宋体" w:hAnsi="宋体" w:hint="eastAsia"/>
          <w:color w:val="000000" w:themeColor="text1"/>
          <w:sz w:val="24"/>
          <w:szCs w:val="24"/>
        </w:rPr>
        <w:t>而应用端则要规范机制电价竞价流程，不参与低于电站成本竞价，进一步压缩不合理资源费。“企业应创新应用场景、跨产业协同发展、进一步提升消纳；同时提升交易能力，产品质量、运维服务、知识产权，积极适应新的市场形势。”王勃华建议道。</w:t>
      </w:r>
    </w:p>
    <w:sectPr w:rsidR="00D02623" w:rsidRPr="00E1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E"/>
    <w:rsid w:val="000763EE"/>
    <w:rsid w:val="001E2470"/>
    <w:rsid w:val="00255EF1"/>
    <w:rsid w:val="0031467B"/>
    <w:rsid w:val="003C2455"/>
    <w:rsid w:val="00455A8E"/>
    <w:rsid w:val="00484D36"/>
    <w:rsid w:val="00692EAA"/>
    <w:rsid w:val="00703FE1"/>
    <w:rsid w:val="00804B5B"/>
    <w:rsid w:val="008E5C5E"/>
    <w:rsid w:val="009066AF"/>
    <w:rsid w:val="00AD21A1"/>
    <w:rsid w:val="00D02623"/>
    <w:rsid w:val="00E02350"/>
    <w:rsid w:val="00E1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364</Words>
  <Characters>2080</Characters>
  <Application>Microsoft Office Word</Application>
  <DocSecurity>0</DocSecurity>
  <Lines>17</Lines>
  <Paragraphs>4</Paragraphs>
  <ScaleCrop>false</ScaleCrop>
  <Company>Organization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2025-12-25T07:48:00Z</dcterms:created>
  <dcterms:modified xsi:type="dcterms:W3CDTF">2025-12-25T07:57:00Z</dcterms:modified>
</cp:coreProperties>
</file>