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32" w:rsidRPr="00DF4EF0" w:rsidRDefault="00694112" w:rsidP="00DF4EF0">
      <w:pPr>
        <w:pStyle w:val="1"/>
        <w:spacing w:line="360" w:lineRule="auto"/>
        <w:jc w:val="center"/>
        <w:rPr>
          <w:rFonts w:ascii="黑体" w:eastAsia="黑体" w:hAnsi="黑体" w:hint="eastAsia"/>
          <w:color w:val="000000" w:themeColor="text1"/>
          <w:sz w:val="28"/>
          <w:szCs w:val="28"/>
        </w:rPr>
      </w:pPr>
      <w:r w:rsidRPr="00DF4EF0">
        <w:rPr>
          <w:rFonts w:ascii="黑体" w:eastAsia="黑体" w:hAnsi="黑体"/>
          <w:color w:val="000000" w:themeColor="text1"/>
          <w:sz w:val="28"/>
          <w:szCs w:val="28"/>
        </w:rPr>
        <w:t>2025年电子测试仪</w:t>
      </w:r>
      <w:bookmarkStart w:id="0" w:name="_GoBack"/>
      <w:bookmarkEnd w:id="0"/>
      <w:r w:rsidRPr="00DF4EF0">
        <w:rPr>
          <w:rFonts w:ascii="黑体" w:eastAsia="黑体" w:hAnsi="黑体"/>
          <w:color w:val="000000" w:themeColor="text1"/>
          <w:sz w:val="28"/>
          <w:szCs w:val="28"/>
        </w:rPr>
        <w:t>器高光时刻：国际突破与国产崛起</w:t>
      </w:r>
    </w:p>
    <w:p w:rsidR="00FF4032" w:rsidRPr="00DF4EF0" w:rsidRDefault="00DF4EF0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DF4EF0">
        <w:rPr>
          <w:rFonts w:ascii="宋体" w:eastAsia="宋体" w:hAnsi="宋体"/>
          <w:color w:val="000000" w:themeColor="text1"/>
          <w:sz w:val="24"/>
          <w:szCs w:val="24"/>
        </w:rPr>
        <w:fldChar w:fldCharType="begin"/>
      </w:r>
      <w:r w:rsidRPr="00DF4EF0">
        <w:rPr>
          <w:rFonts w:ascii="宋体" w:eastAsia="宋体" w:hAnsi="宋体"/>
          <w:color w:val="000000" w:themeColor="text1"/>
          <w:sz w:val="24"/>
          <w:szCs w:val="24"/>
        </w:rPr>
        <w:instrText xml:space="preserve"> HYPERLINK "javascript:void(0);" </w:instrText>
      </w:r>
      <w:r w:rsidRPr="00DF4EF0">
        <w:rPr>
          <w:rFonts w:ascii="宋体" w:eastAsia="宋体" w:hAnsi="宋体" w:hint="eastAsia"/>
          <w:color w:val="000000" w:themeColor="text1"/>
          <w:sz w:val="24"/>
          <w:szCs w:val="24"/>
        </w:rPr>
        <w:fldChar w:fldCharType="separate"/>
      </w:r>
      <w:r w:rsidR="00694112" w:rsidRPr="00DF4EF0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t>onetest仪器资源库</w:t>
      </w:r>
      <w:r w:rsidRPr="00DF4EF0">
        <w:rPr>
          <w:rStyle w:val="a3"/>
          <w:rFonts w:ascii="宋体" w:eastAsia="宋体" w:hAnsi="宋体"/>
          <w:color w:val="000000" w:themeColor="text1"/>
          <w:sz w:val="24"/>
          <w:szCs w:val="24"/>
          <w:u w:val="none"/>
        </w:rPr>
        <w:fldChar w:fldCharType="end"/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分享仪器/测试相关前沿资讯，提供全球仪器选型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 年渐入尾声，全球电子测试仪器赛道技术突破频发，国产仪器厂商加速崛起，在高端领域持续打破国外垄断，与国际龙头同台竞技。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onetest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仪器资源库梳理年度十大高光时刻，见证行业发展脉搏。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1、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测量未至之境！罗德与施瓦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茨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FSWX系列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信号与频谱分析仪上市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2025年6月，革新传统频谱仪架构，业界首款多通道多路径信号与频谱分析，应用互相关技术的创新内部多路径架构，前所未有的灵敏度、相位噪声降到最低，简而言之，FSWX将‘测量未至之境’。”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C36F2B1" wp14:editId="43094DBD">
            <wp:extent cx="5236210" cy="1129664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5236210" cy="1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ED1369A" wp14:editId="7B289931">
            <wp:extent cx="5236210" cy="1822977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5236210" cy="18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图1：FSWX频谱分析仪创新多路径架构，开拓全新测试能力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15FDB5D" wp14:editId="756F3F12">
            <wp:extent cx="4410075" cy="2381250"/>
            <wp:effectExtent l="0" t="0" r="9525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415635" cy="23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lastRenderedPageBreak/>
        <w:t>2、助推3.2T光通信、光电子！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，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安立公司ME7848A 145GHz光电元器件测试系统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重磅登场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2025年9月，最低40 kHz到145 GHz（最高150 GHz）频率范围的测试，提供可溯源到美国国家标准所的145 GHz OE校准模块，提供了前所未有的性能和精度；支持当前最新400G/lane(3.2T)光模块等核心光通信设备测试；为激光器、光探测器等光电器件的研发提供精准的测试支持。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4F0BEA9" wp14:editId="72CF2824">
            <wp:extent cx="4181475" cy="3352800"/>
            <wp:effectExtent l="0" t="0" r="9525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4179448" cy="33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3、以测试驱动AI创新！是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德科技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发布全新采样示波器，革新1.6T光学收发器测试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2025年3月，是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德科技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宣布推出两款用于1.6T光学收发器测试的新示波器：N1093 单光通道DCA-M和双光通道DCA-M采样示波器。DCA-M采样示波器提供高达240 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Gbps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/通道的高速光信号分析；光通道噪声小于15 µW，固有时间抖动小于90 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fs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；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集成时钟恢复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支持高达120 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GBd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，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FlexOTO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光测试优化软件，最大化仪器利用率和测试效率，同时降低总测试成本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1DCB240" wp14:editId="0AAEECB6">
            <wp:extent cx="3724275" cy="306705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3726822" cy="30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4、摘得制造业单项冠军！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矢量网络分析仪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获工业和信息化部公布第九批制造业单项冠军名单</w:t>
      </w:r>
    </w:p>
    <w:p w:rsidR="00FF4032" w:rsidRPr="00DF4EF0" w:rsidRDefault="00FF4032" w:rsidP="00DF4EF0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 年 11 月，工业和信息化部公布第九批制造业单项冠军名单，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矢量网络分析仪荣耀登榜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。这款被誉为 “微波毫米波测试仪器之王” 的产品，技术指标达到国际先进水平，国内市场占有率稳居榜首。企业率先攻克 1100GHz 太赫兹测试技术，推出全球首台同轴频率覆盖至 120GHz 的矢量网络分析仪，彰显国产高端仪器硬核实力。</w:t>
      </w:r>
    </w:p>
    <w:p w:rsidR="00FF4032" w:rsidRPr="00DF4EF0" w:rsidRDefault="00694112" w:rsidP="00DF4EF0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FED16AF" wp14:editId="158BDF5D">
            <wp:extent cx="4286250" cy="2028825"/>
            <wp:effectExtent l="0" t="0" r="0" b="952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285841" cy="202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5、国产示波器带宽跃居全球第二！万里眼90GHz高速实时示波器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打破国际禁运壁垒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 年 10 月，国产高端测试测量仪器厂商万里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眼正式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亮相，重磅推出90GHz 带宽高速实时示波器。一举将国产示波器的最高带宽从 20GHz 提升至 90GHz，不仅实现了国产高端示波器的跨越式突破，更成功打破《瓦森纳协议》对 59GHz 及以上高性能示波器的对华禁运壁垒。自此，国内科研院所、企事业单位在开展高速信号分析、5nm 以下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先进制程芯片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研制、超高速光通信等前沿领域研究时，终于拥有了满足 60GHz 以上测试需求的国产化科研利器。</w:t>
      </w:r>
    </w:p>
    <w:p w:rsidR="00FF4032" w:rsidRPr="00DF4EF0" w:rsidRDefault="00694112" w:rsidP="00DF4EF0">
      <w:pPr>
        <w:spacing w:before="0" w:after="0"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204B792" wp14:editId="7A032C22">
            <wp:extent cx="3933825" cy="220980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3936212" cy="22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6、解锁1.6T AI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算力接口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！联讯仪器65GHz采样示波器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新突破</w:t>
      </w:r>
    </w:p>
    <w:p w:rsidR="00FF4032" w:rsidRPr="00DF4EF0" w:rsidRDefault="00FF4032" w:rsidP="00DF4EF0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 年 4 月，中国最大光通信仪器厂家联讯仪器采样示波器再出新，DCA1065内置时钟恢复采样示波器，带宽65GHz，120Gbaud时钟恢复单元，1/2/4通道，解锁1.6T时钟提取和眼图分析。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8255253" wp14:editId="5AD40E5F">
            <wp:extent cx="3810000" cy="3190875"/>
            <wp:effectExtent l="0" t="0" r="0" b="9525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811378" cy="319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FF4032" w:rsidP="00DF4EF0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7、水晶般清晰！泰克新7系示波器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实现行业超低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底噪和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出色有效位数（ENOB）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 年 9 月，泰克正式发布 7 系列 DPO 示波器，为突破性能极限打造，具备行业超低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底噪和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出色有效位数（ENOB），且采用可扩展架构。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无可比拟的信号保真度：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超低随机噪声带来行业领先的有效位数（ENOB）——8 GHz下为 7.5 位，25 GHz下为 6.5 位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 —— 在全带宽范围内实现水晶般清晰的测量精度；无妥协的信号可见性：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QuietChannel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™技术通过有源均衡补偿高速信号损耗，降低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底噪并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提升测量保真度；突破性速度：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借助 10G SFP + 局域网（LAN）与 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TekHSI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™技术，数据传输速度提升高达 10 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倍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，加速高通量验证进程；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可扩展设计：可升级架构与 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TekConnect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® 探头接口兼容性，保障长期投资价值；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适配现代工作流：原生串行分析工具、15.6 英寸 1080p 触摸屏，以及同时支持 Windows 与 Linux 双系统，简化验证流程并加速洞察获取。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10F652C" wp14:editId="16A9108B">
            <wp:extent cx="4314825" cy="2105025"/>
            <wp:effectExtent l="0" t="0" r="9525" b="9525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4314413" cy="21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8、国产无线终端综合测试仪提速卫星互联/6G研发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！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坤恒顺维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和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元测信息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国产无线终端测试仪抢占技术高地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伴随中国低轨卫星星座（星网、千帆等）组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网进程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全面加速，国产高端测试仪器迎来关键突破。一批性能领先的无线终端综合测试设备应声而出，为国产卫星互联技术迭代与 6G 前瞻研发注入核心动力。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2025年11月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坤恒顺维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重磅推出KSW-CTS03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 无线通信测试平台，搭载 15 英寸触摸显示屏，支持 SCPI 程控操作，内部采用模块化架构，不仅便于后期功能扩展与维护，更能灵活覆盖L、S、C、</w:t>
      </w:r>
      <w:proofErr w:type="spell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Ka</w:t>
      </w:r>
      <w:proofErr w:type="spell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以及未来体制协议要求的频段，轻松适配 LTE、5G NR、WIFI、NTN 等多体制融合测试场景，高达16通道，完美契合未来复杂电磁环境下的测试需求。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8BFAAEF" wp14:editId="2C0D7342">
            <wp:extent cx="3924300" cy="219075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3922397" cy="218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2025年9月，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元测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YC1100，定义下一代测试仪表标准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，作为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研发级测试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仪器的核心能力，YC1100 的网络协议支持范围不仅覆盖 2/3/4/5G/5G-A，更实现了卫星通信与专用网络的深度兼容：支持中国自主低轨卫星通信协议、覆盖铁路（GSM-R/5G-R）、国防等专用网络标准；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频率覆盖：FR1 sub-6GHz、6-7.125GHz、FR2 band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端口数量：8发4收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单通道信号带宽：800MHz</w:t>
      </w:r>
    </w:p>
    <w:p w:rsidR="00FF4032" w:rsidRPr="00DF4EF0" w:rsidRDefault="00694112" w:rsidP="00DF4EF0">
      <w:pPr>
        <w:spacing w:before="0" w:after="0" w:line="360" w:lineRule="auto"/>
        <w:ind w:firstLineChars="200" w:firstLine="48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8CDD049" wp14:editId="4ABC5FC1">
            <wp:extent cx="3838575" cy="1533525"/>
            <wp:effectExtent l="0" t="0" r="9525" b="9525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descript"/>
                    <pic:cNvPicPr/>
                  </pic:nvPicPr>
                  <pic:blipFill rotWithShape="1">
                    <a:blip r:embed="rId15"/>
                    <a:srcRect/>
                    <a:stretch/>
                  </pic:blipFill>
                  <pic:spPr>
                    <a:xfrm rot="21600000">
                      <a:off x="0" y="0"/>
                      <a:ext cx="3838089" cy="15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9、国产硬核仪器厂家冲刺资本市场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！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和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联讯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仪器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IPO获受理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中国最大的电子测试仪器厂家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和中国最大的光通信仪器厂家联讯仪器IPO获受理，，募资加码高端技术研发。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2025年12月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创业板IPO获批，拟募资15亿元，2025年上半年营收9.98亿元，2024年营收20.5亿元，2023年营收21.5亿元，2022年营收19.5亿元；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CE0D271" wp14:editId="77F5FE95">
            <wp:extent cx="5019675" cy="1752600"/>
            <wp:effectExtent l="0" t="0" r="9525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 rotWithShape="1">
                    <a:blip r:embed="rId16"/>
                    <a:srcRect/>
                    <a:stretch/>
                  </pic:blipFill>
                  <pic:spPr>
                    <a:xfrm rot="21600000">
                      <a:off x="0" y="0"/>
                      <a:ext cx="5017241" cy="17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2025年8月联讯仪器IPO获批，拟募集资金19.54亿元，2025年第一季度营收2亿元，2024年营收7.9亿元，2023年营收2.7亿元，2022年营收2.1亿元。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85CD531" wp14:editId="7C6BA3B8">
            <wp:extent cx="4143375" cy="1971675"/>
            <wp:effectExtent l="0" t="0" r="0" b="9525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>
                    <a:xfrm rot="21600000">
                      <a:off x="0" y="0"/>
                      <a:ext cx="4147327" cy="197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10、不断升级的国产示波器以及背后的力量！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鼎阳/普源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/优利德/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思仪等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国产示波器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迭代再</w:t>
      </w:r>
      <w:proofErr w:type="gramEnd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迭代，本土 ADC 芯片产业链强势崛起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2025年国产仪器示波器厂家不断迭代，把示波器带宽拉升至全新高度：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思仪科技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13GHz、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鼎阳科技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20GHz、优利德13GHz、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普源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13GHz、北京航天测控13GHz；国产示波器的跨越式发展，离不开本土高速 ADC 芯片的强力支撑。</w:t>
      </w:r>
    </w:p>
    <w:p w:rsidR="00FF4032" w:rsidRPr="00DF4EF0" w:rsidRDefault="00694112" w:rsidP="00DF4EF0">
      <w:pPr>
        <w:spacing w:before="0" w:after="0" w:line="360" w:lineRule="auto"/>
        <w:ind w:firstLineChars="200" w:firstLine="510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迅芯微电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子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推出 AAD08S056G 56Gsps 8bit 模数转换器，采用 CMOS 工艺，最高采样率达 50GS/s；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成都华微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两款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重磅产品表现亮眼 ——HWD08B64GA1 型 8 位 64G 超高速 ADC，采样率最高 64GSPS 且支持 32G-64G 连续调节，输入带宽 20GHz，误码率低至 1e-15，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功耗仅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4W；HWD12B40GA4 型多通道高速高精度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射频直采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 xml:space="preserve"> ADC，分辨率 12 位，支持多通道同步，4 通道模式下采样率 24~40GSPS 可调，双通道模式下 48~80GSPS 可调，输入模拟带宽高达 19GHz；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重庆</w:t>
      </w:r>
      <w:proofErr w:type="gramStart"/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吉芯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实现国内首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款产品化 12 位射频直接采样解决方案，为采样率＞10.25GSPS 的宽带系统提供优异支撑；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奇历士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推出 CAE2200/CAE2400 系列产品，实现 12 位、11.2GSPS/5.6GSPS 高速射频采样，夯实国产仪器核心器件根基。</w:t>
      </w:r>
    </w:p>
    <w:p w:rsidR="00FF4032" w:rsidRPr="00DF4EF0" w:rsidRDefault="00694112" w:rsidP="00DF4EF0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3728BD7A" wp14:editId="30F9D354">
            <wp:extent cx="3009900" cy="3076575"/>
            <wp:effectExtent l="0" t="0" r="0" b="9525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 rotWithShape="1">
                    <a:blip r:embed="rId18"/>
                    <a:srcRect/>
                    <a:stretch/>
                  </pic:blipFill>
                  <pic:spPr>
                    <a:xfrm rot="21600000">
                      <a:off x="0" y="0"/>
                      <a:ext cx="30099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当然，2025 年全球电子测试仪器行业的技术突破与创新浪潮，远不止上述高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光时刻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所能囊括。</w:t>
      </w:r>
    </w:p>
    <w:p w:rsidR="00FF4032" w:rsidRPr="00DF4EF0" w:rsidRDefault="00694112" w:rsidP="00DF4EF0">
      <w:pPr>
        <w:spacing w:before="0" w:after="0" w:line="360" w:lineRule="auto"/>
        <w:ind w:firstLineChars="200" w:firstLine="508"/>
        <w:jc w:val="both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遍布产业链上下游的数千家电子仪器厂商，正以持续迭代的技术研发、精准适配市场的产品布局，在高端测试测量赛道上加速奔跑。无论是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国际龙头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对前沿技术的深耕细作，还是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国产厂商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在核心领域的突围赶超，</w:t>
      </w:r>
      <w:proofErr w:type="gramStart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亦或</w:t>
      </w:r>
      <w:proofErr w:type="gramEnd"/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是</w:t>
      </w:r>
      <w:r w:rsidRPr="00DF4EF0">
        <w:rPr>
          <w:rFonts w:ascii="宋体" w:eastAsia="宋体" w:hAnsi="宋体"/>
          <w:b/>
          <w:color w:val="000000" w:themeColor="text1"/>
          <w:spacing w:val="7"/>
          <w:sz w:val="24"/>
          <w:szCs w:val="24"/>
        </w:rPr>
        <w:t>细分赛道</w:t>
      </w:r>
      <w:r w:rsidRPr="00DF4EF0">
        <w:rPr>
          <w:rFonts w:ascii="宋体" w:eastAsia="宋体" w:hAnsi="宋体"/>
          <w:color w:val="000000" w:themeColor="text1"/>
          <w:spacing w:val="7"/>
          <w:sz w:val="24"/>
          <w:szCs w:val="24"/>
        </w:rPr>
        <w:t>中小企业的创新探索，都共同绘就了这一年电子测试仪器行业蓬勃发展的鲜活图景，为全球科技产业的升级迭代注入源源不断的测试动力。</w:t>
      </w:r>
    </w:p>
    <w:p w:rsidR="00FF4032" w:rsidRPr="00DF4EF0" w:rsidRDefault="00FF4032" w:rsidP="00DF4EF0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sectPr w:rsidR="00FF4032" w:rsidRPr="00DF4EF0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32"/>
    <w:rsid w:val="00694112"/>
    <w:rsid w:val="00DF4EF0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94112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411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94112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41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511</Words>
  <Characters>2919</Characters>
  <Application>Microsoft Office Word</Application>
  <DocSecurity>0</DocSecurity>
  <Lines>24</Lines>
  <Paragraphs>6</Paragraphs>
  <ScaleCrop>false</ScaleCrop>
  <Company>Organization</Company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dcterms:created xsi:type="dcterms:W3CDTF">2025-12-30T03:08:00Z</dcterms:created>
  <dcterms:modified xsi:type="dcterms:W3CDTF">2025-12-30T03:24:00Z</dcterms:modified>
</cp:coreProperties>
</file>