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DCB" w:rsidRDefault="00394012" w:rsidP="00394012">
      <w:pPr>
        <w:spacing w:before="0" w:after="0" w:line="360" w:lineRule="auto"/>
        <w:jc w:val="center"/>
        <w:rPr>
          <w:rFonts w:ascii="宋体" w:eastAsia="宋体" w:hAnsi="宋体" w:hint="eastAsia"/>
          <w:b/>
          <w:color w:val="000000" w:themeColor="text1"/>
          <w:sz w:val="24"/>
          <w:szCs w:val="24"/>
        </w:rPr>
      </w:pPr>
      <w:r w:rsidRPr="00394012">
        <w:rPr>
          <w:rFonts w:ascii="宋体" w:eastAsia="宋体" w:hAnsi="宋体" w:hint="eastAsia"/>
          <w:b/>
          <w:color w:val="000000" w:themeColor="text1"/>
          <w:sz w:val="24"/>
          <w:szCs w:val="24"/>
        </w:rPr>
        <w:t>是</w:t>
      </w:r>
      <w:proofErr w:type="gramStart"/>
      <w:r w:rsidRPr="00394012">
        <w:rPr>
          <w:rFonts w:ascii="宋体" w:eastAsia="宋体" w:hAnsi="宋体" w:hint="eastAsia"/>
          <w:b/>
          <w:color w:val="000000" w:themeColor="text1"/>
          <w:sz w:val="24"/>
          <w:szCs w:val="24"/>
        </w:rPr>
        <w:t>德科技</w:t>
      </w:r>
      <w:proofErr w:type="gramEnd"/>
      <w:r w:rsidRPr="00394012">
        <w:rPr>
          <w:rFonts w:ascii="宋体" w:eastAsia="宋体" w:hAnsi="宋体" w:hint="eastAsia"/>
          <w:b/>
          <w:color w:val="000000" w:themeColor="text1"/>
          <w:sz w:val="24"/>
          <w:szCs w:val="24"/>
        </w:rPr>
        <w:t>全新一代平台示波器XR8，8至33GHz，12位，</w:t>
      </w:r>
      <w:bookmarkStart w:id="0" w:name="_GoBack"/>
      <w:bookmarkEnd w:id="0"/>
    </w:p>
    <w:p w:rsidR="00394012" w:rsidRPr="00394012" w:rsidRDefault="00394012" w:rsidP="00394012">
      <w:pPr>
        <w:spacing w:before="0" w:after="0" w:line="360" w:lineRule="auto"/>
        <w:jc w:val="center"/>
        <w:rPr>
          <w:rFonts w:ascii="宋体" w:eastAsia="宋体" w:hAnsi="宋体"/>
          <w:b/>
          <w:color w:val="000000" w:themeColor="text1"/>
          <w:sz w:val="24"/>
          <w:szCs w:val="24"/>
        </w:rPr>
      </w:pPr>
      <w:r w:rsidRPr="00394012">
        <w:rPr>
          <w:rFonts w:ascii="宋体" w:eastAsia="宋体" w:hAnsi="宋体" w:hint="eastAsia"/>
          <w:b/>
          <w:color w:val="000000" w:themeColor="text1"/>
          <w:sz w:val="24"/>
          <w:szCs w:val="24"/>
        </w:rPr>
        <w:t>全新硬件和软件架构解读</w:t>
      </w:r>
    </w:p>
    <w:p w:rsidR="00E65A6E" w:rsidRPr="00394012" w:rsidRDefault="00394012" w:rsidP="00394012">
      <w:pPr>
        <w:spacing w:before="0" w:after="0" w:line="360" w:lineRule="auto"/>
        <w:jc w:val="center"/>
        <w:rPr>
          <w:rFonts w:ascii="宋体" w:eastAsia="宋体" w:hAnsi="宋体"/>
          <w:color w:val="000000" w:themeColor="text1"/>
          <w:sz w:val="24"/>
          <w:szCs w:val="24"/>
        </w:rPr>
      </w:pPr>
      <w:r w:rsidRPr="00394012">
        <w:rPr>
          <w:rFonts w:ascii="宋体" w:eastAsia="宋体" w:hAnsi="宋体" w:hint="eastAsia"/>
          <w:color w:val="000000" w:themeColor="text1"/>
          <w:sz w:val="24"/>
          <w:szCs w:val="24"/>
        </w:rPr>
        <w:t>来源：</w:t>
      </w:r>
      <w:r w:rsidR="00030625" w:rsidRPr="00394012">
        <w:rPr>
          <w:rFonts w:ascii="宋体" w:eastAsia="宋体" w:hAnsi="宋体"/>
          <w:color w:val="000000" w:themeColor="text1"/>
          <w:sz w:val="24"/>
          <w:szCs w:val="24"/>
        </w:rPr>
        <w:fldChar w:fldCharType="begin"/>
      </w:r>
      <w:r w:rsidR="00030625" w:rsidRPr="00394012">
        <w:rPr>
          <w:rFonts w:ascii="宋体" w:eastAsia="宋体" w:hAnsi="宋体"/>
          <w:color w:val="000000" w:themeColor="text1"/>
          <w:sz w:val="24"/>
          <w:szCs w:val="24"/>
        </w:rPr>
        <w:instrText xml:space="preserve">HYPERLINK javascript:void(0); normalLink </w:instrText>
      </w:r>
      <w:r w:rsidR="00030625" w:rsidRPr="00394012">
        <w:rPr>
          <w:rFonts w:ascii="宋体" w:eastAsia="宋体" w:hAnsi="宋体"/>
          <w:color w:val="000000" w:themeColor="text1"/>
          <w:sz w:val="24"/>
          <w:szCs w:val="24"/>
        </w:rPr>
        <w:fldChar w:fldCharType="separate"/>
      </w:r>
      <w:r w:rsidR="00030625" w:rsidRPr="00394012">
        <w:rPr>
          <w:rStyle w:val="a3"/>
          <w:rFonts w:ascii="宋体" w:eastAsia="宋体" w:hAnsi="宋体"/>
          <w:color w:val="000000" w:themeColor="text1"/>
          <w:sz w:val="24"/>
          <w:szCs w:val="24"/>
          <w:u w:val="none"/>
        </w:rPr>
        <w:t>onetest仪器资源库</w:t>
      </w:r>
      <w:r w:rsidR="00030625" w:rsidRPr="00394012">
        <w:rPr>
          <w:rFonts w:ascii="宋体" w:eastAsia="宋体" w:hAnsi="宋体"/>
          <w:color w:val="000000" w:themeColor="text1"/>
          <w:sz w:val="24"/>
          <w:szCs w:val="24"/>
        </w:rPr>
        <w:fldChar w:fldCharType="end"/>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color w:val="000000" w:themeColor="text1"/>
          <w:sz w:val="24"/>
          <w:szCs w:val="24"/>
        </w:rPr>
        <w:t>AI的发展，业界不仅需要世界第一的UXR示波器，驱动需求下还需要更好的示波器，于是诞生了XR8。</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color w:val="000000" w:themeColor="text1"/>
          <w:sz w:val="24"/>
          <w:szCs w:val="24"/>
        </w:rPr>
        <w:t>2025年3月5日是</w:t>
      </w:r>
      <w:proofErr w:type="gramStart"/>
      <w:r w:rsidRPr="00394012">
        <w:rPr>
          <w:rFonts w:ascii="宋体" w:eastAsia="宋体" w:hAnsi="宋体"/>
          <w:color w:val="000000" w:themeColor="text1"/>
          <w:sz w:val="24"/>
          <w:szCs w:val="24"/>
        </w:rPr>
        <w:t>德科技</w:t>
      </w:r>
      <w:proofErr w:type="gramEnd"/>
      <w:r w:rsidRPr="00394012">
        <w:rPr>
          <w:rFonts w:ascii="宋体" w:eastAsia="宋体" w:hAnsi="宋体"/>
          <w:color w:val="000000" w:themeColor="text1"/>
          <w:sz w:val="24"/>
          <w:szCs w:val="24"/>
        </w:rPr>
        <w:t>全新一代高端示波器正式亮相中国区，</w:t>
      </w:r>
      <w:proofErr w:type="spellStart"/>
      <w:r w:rsidRPr="00394012">
        <w:rPr>
          <w:rFonts w:ascii="宋体" w:eastAsia="宋体" w:hAnsi="宋体"/>
          <w:color w:val="000000" w:themeColor="text1"/>
          <w:sz w:val="24"/>
          <w:szCs w:val="24"/>
        </w:rPr>
        <w:t>onetest</w:t>
      </w:r>
      <w:proofErr w:type="spellEnd"/>
      <w:r w:rsidRPr="00394012">
        <w:rPr>
          <w:rFonts w:ascii="宋体" w:eastAsia="宋体" w:hAnsi="宋体"/>
          <w:color w:val="000000" w:themeColor="text1"/>
          <w:sz w:val="24"/>
          <w:szCs w:val="24"/>
        </w:rPr>
        <w:t>仪器资源库在是</w:t>
      </w:r>
      <w:proofErr w:type="gramStart"/>
      <w:r w:rsidRPr="00394012">
        <w:rPr>
          <w:rFonts w:ascii="宋体" w:eastAsia="宋体" w:hAnsi="宋体"/>
          <w:color w:val="000000" w:themeColor="text1"/>
          <w:sz w:val="24"/>
          <w:szCs w:val="24"/>
        </w:rPr>
        <w:t>德科技</w:t>
      </w:r>
      <w:proofErr w:type="gramEnd"/>
      <w:r w:rsidRPr="00394012">
        <w:rPr>
          <w:rFonts w:ascii="宋体" w:eastAsia="宋体" w:hAnsi="宋体"/>
          <w:color w:val="000000" w:themeColor="text1"/>
          <w:sz w:val="24"/>
          <w:szCs w:val="24"/>
        </w:rPr>
        <w:t>发布会现场一起见证。</w:t>
      </w:r>
    </w:p>
    <w:p w:rsidR="00E65A6E" w:rsidRPr="00394012" w:rsidRDefault="00030625" w:rsidP="00394012">
      <w:pPr>
        <w:spacing w:before="0" w:after="0" w:line="360" w:lineRule="auto"/>
        <w:ind w:firstLineChars="200" w:firstLine="574"/>
        <w:jc w:val="both"/>
        <w:rPr>
          <w:rFonts w:ascii="宋体" w:eastAsia="宋体" w:hAnsi="宋体"/>
          <w:color w:val="000000" w:themeColor="text1"/>
          <w:sz w:val="24"/>
          <w:szCs w:val="24"/>
        </w:rPr>
      </w:pPr>
      <w:r w:rsidRPr="00394012">
        <w:rPr>
          <w:rFonts w:ascii="宋体" w:eastAsia="宋体" w:hAnsi="宋体"/>
          <w:b/>
          <w:color w:val="000000" w:themeColor="text1"/>
          <w:spacing w:val="23"/>
          <w:sz w:val="24"/>
          <w:szCs w:val="24"/>
        </w:rPr>
        <w:t>1</w:t>
      </w:r>
      <w:r w:rsidR="00394012" w:rsidRPr="00394012">
        <w:rPr>
          <w:rFonts w:ascii="宋体" w:eastAsia="宋体" w:hAnsi="宋体"/>
          <w:b/>
          <w:color w:val="000000" w:themeColor="text1"/>
          <w:spacing w:val="23"/>
          <w:sz w:val="24"/>
          <w:szCs w:val="24"/>
        </w:rPr>
        <w:t>、</w:t>
      </w:r>
      <w:r w:rsidRPr="00394012">
        <w:rPr>
          <w:rFonts w:ascii="宋体" w:eastAsia="宋体" w:hAnsi="宋体"/>
          <w:b/>
          <w:color w:val="000000" w:themeColor="text1"/>
          <w:sz w:val="24"/>
          <w:szCs w:val="24"/>
          <w:shd w:val="clear" w:color="auto" w:fill="FFFFFF"/>
        </w:rPr>
        <w:t>参数详解</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noProof/>
          <w:color w:val="000000" w:themeColor="text1"/>
          <w:sz w:val="24"/>
          <w:szCs w:val="24"/>
        </w:rPr>
        <w:drawing>
          <wp:inline distT="0" distB="0" distL="0" distR="0" wp14:anchorId="7470B1F4" wp14:editId="2267C113">
            <wp:extent cx="4114800" cy="1390650"/>
            <wp:effectExtent l="0" t="0" r="0" b="0"/>
            <wp:docPr id="5"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rotWithShape="1">
                    <a:blip r:embed="rId5"/>
                    <a:srcRect/>
                    <a:stretch/>
                  </pic:blipFill>
                  <pic:spPr>
                    <a:xfrm rot="21600000">
                      <a:off x="0" y="0"/>
                      <a:ext cx="4123221" cy="1393496"/>
                    </a:xfrm>
                    <a:prstGeom prst="rect">
                      <a:avLst/>
                    </a:prstGeom>
                  </pic:spPr>
                </pic:pic>
              </a:graphicData>
            </a:graphic>
          </wp:inline>
        </w:drawing>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color w:val="000000" w:themeColor="text1"/>
          <w:sz w:val="24"/>
          <w:szCs w:val="24"/>
        </w:rPr>
        <w:t xml:space="preserve">XR8 示波器平台的硬件参数实现了 “全维度越级”，硬件升级的核心，是原生 12 位高精度 ADC 与业界领先的 ENOB（有效位数）性能的完美协同。对比行业主流的 8bit、10bit ADC，12bit 的量化等级达到 4096 级，是 8bit 设备的 16 </w:t>
      </w:r>
      <w:proofErr w:type="gramStart"/>
      <w:r w:rsidRPr="00394012">
        <w:rPr>
          <w:rFonts w:ascii="宋体" w:eastAsia="宋体" w:hAnsi="宋体"/>
          <w:color w:val="000000" w:themeColor="text1"/>
          <w:sz w:val="24"/>
          <w:szCs w:val="24"/>
        </w:rPr>
        <w:t>倍</w:t>
      </w:r>
      <w:proofErr w:type="gramEnd"/>
      <w:r w:rsidRPr="00394012">
        <w:rPr>
          <w:rFonts w:ascii="宋体" w:eastAsia="宋体" w:hAnsi="宋体"/>
          <w:color w:val="000000" w:themeColor="text1"/>
          <w:sz w:val="24"/>
          <w:szCs w:val="24"/>
        </w:rPr>
        <w:t xml:space="preserve">、10bit 设备的 4 </w:t>
      </w:r>
      <w:proofErr w:type="gramStart"/>
      <w:r w:rsidRPr="00394012">
        <w:rPr>
          <w:rFonts w:ascii="宋体" w:eastAsia="宋体" w:hAnsi="宋体"/>
          <w:color w:val="000000" w:themeColor="text1"/>
          <w:sz w:val="24"/>
          <w:szCs w:val="24"/>
        </w:rPr>
        <w:t>倍</w:t>
      </w:r>
      <w:proofErr w:type="gramEnd"/>
      <w:r w:rsidRPr="00394012">
        <w:rPr>
          <w:rFonts w:ascii="宋体" w:eastAsia="宋体" w:hAnsi="宋体"/>
          <w:color w:val="000000" w:themeColor="text1"/>
          <w:sz w:val="24"/>
          <w:szCs w:val="24"/>
        </w:rPr>
        <w:t>，可将信号幅度的离散分辨率从</w:t>
      </w:r>
      <w:proofErr w:type="gramStart"/>
      <w:r w:rsidRPr="00394012">
        <w:rPr>
          <w:rFonts w:ascii="宋体" w:eastAsia="宋体" w:hAnsi="宋体"/>
          <w:color w:val="000000" w:themeColor="text1"/>
          <w:sz w:val="24"/>
          <w:szCs w:val="24"/>
        </w:rPr>
        <w:t>毫伏级推进</w:t>
      </w:r>
      <w:proofErr w:type="gramEnd"/>
      <w:r w:rsidRPr="00394012">
        <w:rPr>
          <w:rFonts w:ascii="宋体" w:eastAsia="宋体" w:hAnsi="宋体"/>
          <w:color w:val="000000" w:themeColor="text1"/>
          <w:sz w:val="24"/>
          <w:szCs w:val="24"/>
        </w:rPr>
        <w:t>至百微伏级，能精准还原 PAM4 信号中本就狭窄的四个电平台阶，彻底避免因量化误差淹没微弱信号细节。</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color w:val="000000" w:themeColor="text1"/>
          <w:sz w:val="24"/>
          <w:szCs w:val="24"/>
        </w:rPr>
        <w:t>同时，XR8 通过射频前端 ASIC 集成化、电路布局精细化设计，实现了系统级超低噪声。这项特性在 PAM4 等</w:t>
      </w:r>
      <w:proofErr w:type="gramStart"/>
      <w:r w:rsidRPr="00394012">
        <w:rPr>
          <w:rFonts w:ascii="宋体" w:eastAsia="宋体" w:hAnsi="宋体"/>
          <w:color w:val="000000" w:themeColor="text1"/>
          <w:sz w:val="24"/>
          <w:szCs w:val="24"/>
        </w:rPr>
        <w:t>低噪声裕量的</w:t>
      </w:r>
      <w:proofErr w:type="gramEnd"/>
      <w:r w:rsidRPr="00394012">
        <w:rPr>
          <w:rFonts w:ascii="宋体" w:eastAsia="宋体" w:hAnsi="宋体"/>
          <w:color w:val="000000" w:themeColor="text1"/>
          <w:sz w:val="24"/>
          <w:szCs w:val="24"/>
        </w:rPr>
        <w:t>高速信号测试中尤其重要，同时，它能稳定捕捉 - 80dBm 以下的极微弱微波时域信号，清晰分离高速互连中的微小抖动分量、串扰耦合的弱信号，即便在极小</w:t>
      </w:r>
      <w:proofErr w:type="gramStart"/>
      <w:r w:rsidRPr="00394012">
        <w:rPr>
          <w:rFonts w:ascii="宋体" w:eastAsia="宋体" w:hAnsi="宋体"/>
          <w:color w:val="000000" w:themeColor="text1"/>
          <w:sz w:val="24"/>
          <w:szCs w:val="24"/>
        </w:rPr>
        <w:t>噪声裕量下</w:t>
      </w:r>
      <w:proofErr w:type="gramEnd"/>
      <w:r w:rsidRPr="00394012">
        <w:rPr>
          <w:rFonts w:ascii="宋体" w:eastAsia="宋体" w:hAnsi="宋体"/>
          <w:color w:val="000000" w:themeColor="text1"/>
          <w:sz w:val="24"/>
          <w:szCs w:val="24"/>
        </w:rPr>
        <w:t>，也能还原无失真的干净眼图，从根源上避免因噪声干扰导致的测试误判。</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color w:val="000000" w:themeColor="text1"/>
          <w:sz w:val="24"/>
          <w:szCs w:val="24"/>
        </w:rPr>
        <w:t>带宽：8、13、25、33GHz</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color w:val="000000" w:themeColor="text1"/>
          <w:sz w:val="24"/>
          <w:szCs w:val="24"/>
        </w:rPr>
        <w:t>模拟通道数：4</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color w:val="000000" w:themeColor="text1"/>
          <w:sz w:val="24"/>
          <w:szCs w:val="24"/>
        </w:rPr>
        <w:t>ADC分辨率：12位</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color w:val="000000" w:themeColor="text1"/>
          <w:sz w:val="24"/>
          <w:szCs w:val="24"/>
        </w:rPr>
        <w:t xml:space="preserve">存储器深度：每通道标准配备1 </w:t>
      </w:r>
      <w:proofErr w:type="spellStart"/>
      <w:r w:rsidRPr="00394012">
        <w:rPr>
          <w:rFonts w:ascii="宋体" w:eastAsia="宋体" w:hAnsi="宋体"/>
          <w:color w:val="000000" w:themeColor="text1"/>
          <w:sz w:val="24"/>
          <w:szCs w:val="24"/>
        </w:rPr>
        <w:t>Gpt</w:t>
      </w:r>
      <w:proofErr w:type="spellEnd"/>
      <w:r w:rsidRPr="00394012">
        <w:rPr>
          <w:rFonts w:ascii="宋体" w:eastAsia="宋体" w:hAnsi="宋体"/>
          <w:color w:val="000000" w:themeColor="text1"/>
          <w:sz w:val="24"/>
          <w:szCs w:val="24"/>
        </w:rPr>
        <w:t xml:space="preserve">内存，可升级至每通道2或8 </w:t>
      </w:r>
      <w:proofErr w:type="spellStart"/>
      <w:r w:rsidRPr="00394012">
        <w:rPr>
          <w:rFonts w:ascii="宋体" w:eastAsia="宋体" w:hAnsi="宋体"/>
          <w:color w:val="000000" w:themeColor="text1"/>
          <w:sz w:val="24"/>
          <w:szCs w:val="24"/>
        </w:rPr>
        <w:t>Gpts</w:t>
      </w:r>
      <w:proofErr w:type="spellEnd"/>
      <w:r w:rsidRPr="00394012">
        <w:rPr>
          <w:rFonts w:ascii="宋体" w:eastAsia="宋体" w:hAnsi="宋体"/>
          <w:color w:val="000000" w:themeColor="text1"/>
          <w:sz w:val="24"/>
          <w:szCs w:val="24"/>
        </w:rPr>
        <w:t>内存</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color w:val="000000" w:themeColor="text1"/>
          <w:sz w:val="24"/>
          <w:szCs w:val="24"/>
        </w:rPr>
        <w:t>最大采样率：</w:t>
      </w:r>
      <w:proofErr w:type="gramStart"/>
      <w:r w:rsidRPr="00394012">
        <w:rPr>
          <w:rFonts w:ascii="宋体" w:eastAsia="宋体" w:hAnsi="宋体"/>
          <w:color w:val="000000" w:themeColor="text1"/>
          <w:sz w:val="24"/>
          <w:szCs w:val="24"/>
        </w:rPr>
        <w:t xml:space="preserve">128 </w:t>
      </w:r>
      <w:proofErr w:type="spellStart"/>
      <w:r w:rsidRPr="00394012">
        <w:rPr>
          <w:rFonts w:ascii="宋体" w:eastAsia="宋体" w:hAnsi="宋体"/>
          <w:color w:val="000000" w:themeColor="text1"/>
          <w:sz w:val="24"/>
          <w:szCs w:val="24"/>
        </w:rPr>
        <w:t>GSa</w:t>
      </w:r>
      <w:proofErr w:type="spellEnd"/>
      <w:r w:rsidRPr="00394012">
        <w:rPr>
          <w:rFonts w:ascii="宋体" w:eastAsia="宋体" w:hAnsi="宋体"/>
          <w:color w:val="000000" w:themeColor="text1"/>
          <w:sz w:val="24"/>
          <w:szCs w:val="24"/>
        </w:rPr>
        <w:t>/s</w:t>
      </w:r>
      <w:proofErr w:type="gramEnd"/>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color w:val="000000" w:themeColor="text1"/>
          <w:sz w:val="24"/>
          <w:szCs w:val="24"/>
        </w:rPr>
        <w:lastRenderedPageBreak/>
        <w:t>前端连接器尺寸：2.92 毫米</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color w:val="000000" w:themeColor="text1"/>
          <w:sz w:val="24"/>
          <w:szCs w:val="24"/>
        </w:rPr>
        <w:t>显示屏尺寸：15.6英寸</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color w:val="000000" w:themeColor="text1"/>
          <w:sz w:val="24"/>
          <w:szCs w:val="24"/>
        </w:rPr>
        <w:t>新一代</w:t>
      </w:r>
      <w:proofErr w:type="spellStart"/>
      <w:r w:rsidRPr="00394012">
        <w:rPr>
          <w:rFonts w:ascii="宋体" w:eastAsia="宋体" w:hAnsi="宋体"/>
          <w:color w:val="000000" w:themeColor="text1"/>
          <w:sz w:val="24"/>
          <w:szCs w:val="24"/>
        </w:rPr>
        <w:t>Infiniium</w:t>
      </w:r>
      <w:proofErr w:type="spellEnd"/>
      <w:r w:rsidRPr="00394012">
        <w:rPr>
          <w:rFonts w:ascii="宋体" w:eastAsia="宋体" w:hAnsi="宋体"/>
          <w:color w:val="000000" w:themeColor="text1"/>
          <w:sz w:val="24"/>
          <w:szCs w:val="24"/>
        </w:rPr>
        <w:t xml:space="preserve"> 2026软件平台提供更快的性能和先进的分析功能，为高速数字与一致性测试提供更快的响应时间、更优的稳定性及更高效的工作流程。现代化用户体验包含灵活波形窗口、增强可视化</w:t>
      </w:r>
      <w:proofErr w:type="gramStart"/>
      <w:r w:rsidRPr="00394012">
        <w:rPr>
          <w:rFonts w:ascii="宋体" w:eastAsia="宋体" w:hAnsi="宋体"/>
          <w:color w:val="000000" w:themeColor="text1"/>
          <w:sz w:val="24"/>
          <w:szCs w:val="24"/>
        </w:rPr>
        <w:t>功能及拖放</w:t>
      </w:r>
      <w:proofErr w:type="gramEnd"/>
      <w:r w:rsidRPr="00394012">
        <w:rPr>
          <w:rFonts w:ascii="宋体" w:eastAsia="宋体" w:hAnsi="宋体"/>
          <w:color w:val="000000" w:themeColor="text1"/>
          <w:sz w:val="24"/>
          <w:szCs w:val="24"/>
        </w:rPr>
        <w:t>操作、集成 SCPI 记录器等生产力工具。优化多线程处理与内存管理使工程师能充分运用是</w:t>
      </w:r>
      <w:proofErr w:type="gramStart"/>
      <w:r w:rsidRPr="00394012">
        <w:rPr>
          <w:rFonts w:ascii="宋体" w:eastAsia="宋体" w:hAnsi="宋体"/>
          <w:color w:val="000000" w:themeColor="text1"/>
          <w:sz w:val="24"/>
          <w:szCs w:val="24"/>
        </w:rPr>
        <w:t>德科技</w:t>
      </w:r>
      <w:proofErr w:type="gramEnd"/>
      <w:r w:rsidRPr="00394012">
        <w:rPr>
          <w:rFonts w:ascii="宋体" w:eastAsia="宋体" w:hAnsi="宋体"/>
          <w:color w:val="000000" w:themeColor="text1"/>
          <w:sz w:val="24"/>
          <w:szCs w:val="24"/>
        </w:rPr>
        <w:t>的测量科学，提供增强抖动分解、PAM 分析及高级均衡功能，实现更深入的洞察与更快速的验证。</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color w:val="000000" w:themeColor="text1"/>
          <w:sz w:val="24"/>
          <w:szCs w:val="24"/>
        </w:rPr>
        <w:t xml:space="preserve">内在抖动低至13fs </w:t>
      </w:r>
      <w:proofErr w:type="spellStart"/>
      <w:r w:rsidRPr="00394012">
        <w:rPr>
          <w:rFonts w:ascii="宋体" w:eastAsia="宋体" w:hAnsi="宋体"/>
          <w:color w:val="000000" w:themeColor="text1"/>
          <w:sz w:val="24"/>
          <w:szCs w:val="24"/>
        </w:rPr>
        <w:t>rms</w:t>
      </w:r>
      <w:proofErr w:type="spellEnd"/>
      <w:r w:rsidRPr="00394012">
        <w:rPr>
          <w:rFonts w:ascii="宋体" w:eastAsia="宋体" w:hAnsi="宋体"/>
          <w:color w:val="000000" w:themeColor="text1"/>
          <w:sz w:val="24"/>
          <w:szCs w:val="24"/>
        </w:rPr>
        <w:t>，8GHz带宽下噪声性能低于130uv</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color w:val="000000" w:themeColor="text1"/>
          <w:sz w:val="24"/>
          <w:szCs w:val="24"/>
        </w:rPr>
        <w:t xml:space="preserve">多核CPU，分析性能实现3-40倍的跨越式提升：PAM4 眼图行速度提升 4 </w:t>
      </w:r>
      <w:proofErr w:type="gramStart"/>
      <w:r w:rsidRPr="00394012">
        <w:rPr>
          <w:rFonts w:ascii="宋体" w:eastAsia="宋体" w:hAnsi="宋体"/>
          <w:color w:val="000000" w:themeColor="text1"/>
          <w:sz w:val="24"/>
          <w:szCs w:val="24"/>
        </w:rPr>
        <w:t>倍</w:t>
      </w:r>
      <w:proofErr w:type="gramEnd"/>
      <w:r w:rsidRPr="00394012">
        <w:rPr>
          <w:rFonts w:ascii="宋体" w:eastAsia="宋体" w:hAnsi="宋体"/>
          <w:color w:val="000000" w:themeColor="text1"/>
          <w:sz w:val="24"/>
          <w:szCs w:val="24"/>
        </w:rPr>
        <w:t xml:space="preserve">，SNDR </w:t>
      </w:r>
      <w:proofErr w:type="gramStart"/>
      <w:r w:rsidRPr="00394012">
        <w:rPr>
          <w:rFonts w:ascii="宋体" w:eastAsia="宋体" w:hAnsi="宋体"/>
          <w:color w:val="000000" w:themeColor="text1"/>
          <w:sz w:val="24"/>
          <w:szCs w:val="24"/>
        </w:rPr>
        <w:t>分析快</w:t>
      </w:r>
      <w:proofErr w:type="gramEnd"/>
      <w:r w:rsidRPr="00394012">
        <w:rPr>
          <w:rFonts w:ascii="宋体" w:eastAsia="宋体" w:hAnsi="宋体"/>
          <w:color w:val="000000" w:themeColor="text1"/>
          <w:sz w:val="24"/>
          <w:szCs w:val="24"/>
        </w:rPr>
        <w:t xml:space="preserve"> 10 </w:t>
      </w:r>
      <w:proofErr w:type="gramStart"/>
      <w:r w:rsidRPr="00394012">
        <w:rPr>
          <w:rFonts w:ascii="宋体" w:eastAsia="宋体" w:hAnsi="宋体"/>
          <w:color w:val="000000" w:themeColor="text1"/>
          <w:sz w:val="24"/>
          <w:szCs w:val="24"/>
        </w:rPr>
        <w:t>倍</w:t>
      </w:r>
      <w:proofErr w:type="gramEnd"/>
      <w:r w:rsidRPr="00394012">
        <w:rPr>
          <w:rFonts w:ascii="宋体" w:eastAsia="宋体" w:hAnsi="宋体"/>
          <w:color w:val="000000" w:themeColor="text1"/>
          <w:sz w:val="24"/>
          <w:szCs w:val="24"/>
        </w:rPr>
        <w:t>，DDR5 测试时间从 40 分钟压缩至 13 分钟，DP2.1致性测试从 7.5 小时缩短到 2.5 小时，这意味着工程师能在一天内完成过去需要两天的测试任将更多时间投入到设计优化而非等待结果上。</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color w:val="000000" w:themeColor="text1"/>
          <w:sz w:val="24"/>
          <w:szCs w:val="24"/>
        </w:rPr>
        <w:t>示波器硬件到了下一步，小更代表先进的技术：紧凑、增强的散热功能、小的噪音；工程师的工作台上从此有了安静的高性能示波器。什么技术实现的呢？</w:t>
      </w:r>
    </w:p>
    <w:p w:rsidR="00E65A6E" w:rsidRPr="00394012" w:rsidRDefault="00394012" w:rsidP="00394012">
      <w:pPr>
        <w:spacing w:before="0" w:after="0" w:line="360" w:lineRule="auto"/>
        <w:ind w:left="180" w:firstLineChars="200" w:firstLine="482"/>
        <w:rPr>
          <w:rFonts w:ascii="宋体" w:eastAsia="宋体" w:hAnsi="宋体"/>
          <w:color w:val="000000" w:themeColor="text1"/>
          <w:sz w:val="24"/>
          <w:szCs w:val="24"/>
        </w:rPr>
      </w:pPr>
      <w:r>
        <w:rPr>
          <w:rFonts w:ascii="宋体" w:eastAsia="宋体" w:hAnsi="宋体"/>
          <w:b/>
          <w:color w:val="000000" w:themeColor="text1"/>
          <w:sz w:val="24"/>
          <w:szCs w:val="24"/>
          <w:shd w:val="clear" w:color="auto" w:fill="FFFFFF"/>
        </w:rPr>
        <w:t>２、</w:t>
      </w:r>
      <w:r w:rsidR="00030625" w:rsidRPr="00394012">
        <w:rPr>
          <w:rFonts w:ascii="宋体" w:eastAsia="宋体" w:hAnsi="宋体"/>
          <w:b/>
          <w:color w:val="000000" w:themeColor="text1"/>
          <w:sz w:val="24"/>
          <w:szCs w:val="24"/>
          <w:shd w:val="clear" w:color="auto" w:fill="FFFFFF"/>
        </w:rPr>
        <w:t>谁应该考虑XR8？</w:t>
      </w:r>
    </w:p>
    <w:p w:rsidR="00E65A6E" w:rsidRPr="00394012" w:rsidRDefault="00030625" w:rsidP="00394012">
      <w:pPr>
        <w:spacing w:before="0" w:after="0" w:line="360" w:lineRule="auto"/>
        <w:ind w:firstLineChars="200" w:firstLine="482"/>
        <w:jc w:val="both"/>
        <w:rPr>
          <w:rFonts w:ascii="宋体" w:eastAsia="宋体" w:hAnsi="宋体"/>
          <w:color w:val="000000" w:themeColor="text1"/>
          <w:sz w:val="24"/>
          <w:szCs w:val="24"/>
        </w:rPr>
      </w:pPr>
      <w:proofErr w:type="spellStart"/>
      <w:r w:rsidRPr="00394012">
        <w:rPr>
          <w:rFonts w:ascii="宋体" w:eastAsia="宋体" w:hAnsi="宋体"/>
          <w:b/>
          <w:color w:val="000000" w:themeColor="text1"/>
          <w:sz w:val="24"/>
          <w:szCs w:val="24"/>
        </w:rPr>
        <w:t>Infiniium</w:t>
      </w:r>
      <w:proofErr w:type="spellEnd"/>
      <w:r w:rsidRPr="00394012">
        <w:rPr>
          <w:rFonts w:ascii="宋体" w:eastAsia="宋体" w:hAnsi="宋体"/>
          <w:b/>
          <w:color w:val="000000" w:themeColor="text1"/>
          <w:sz w:val="24"/>
          <w:szCs w:val="24"/>
        </w:rPr>
        <w:t xml:space="preserve"> XR8 的用途：</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color w:val="000000" w:themeColor="text1"/>
          <w:sz w:val="24"/>
          <w:szCs w:val="24"/>
        </w:rPr>
        <w:t>高速数字设计工程师</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color w:val="000000" w:themeColor="text1"/>
          <w:sz w:val="24"/>
          <w:szCs w:val="24"/>
        </w:rPr>
        <w:t>合</w:t>
      </w:r>
      <w:proofErr w:type="gramStart"/>
      <w:r w:rsidRPr="00394012">
        <w:rPr>
          <w:rFonts w:ascii="宋体" w:eastAsia="宋体" w:hAnsi="宋体"/>
          <w:color w:val="000000" w:themeColor="text1"/>
          <w:sz w:val="24"/>
          <w:szCs w:val="24"/>
        </w:rPr>
        <w:t>规</w:t>
      </w:r>
      <w:proofErr w:type="gramEnd"/>
      <w:r w:rsidRPr="00394012">
        <w:rPr>
          <w:rFonts w:ascii="宋体" w:eastAsia="宋体" w:hAnsi="宋体"/>
          <w:color w:val="000000" w:themeColor="text1"/>
          <w:sz w:val="24"/>
          <w:szCs w:val="24"/>
        </w:rPr>
        <w:t>与验证实验室</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color w:val="000000" w:themeColor="text1"/>
          <w:sz w:val="24"/>
          <w:szCs w:val="24"/>
        </w:rPr>
        <w:t>半导体开发团队</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color w:val="000000" w:themeColor="text1"/>
          <w:sz w:val="24"/>
          <w:szCs w:val="24"/>
        </w:rPr>
        <w:t>电信与数据中心研发</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color w:val="000000" w:themeColor="text1"/>
          <w:sz w:val="24"/>
          <w:szCs w:val="24"/>
        </w:rPr>
        <w:t>汽车高速网络研发</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color w:val="000000" w:themeColor="text1"/>
          <w:sz w:val="24"/>
          <w:szCs w:val="24"/>
        </w:rPr>
        <w:t>如果你的工作涉及推动带宽和信号完整性的极限，XR8 就是为满足这一需求而设计的。</w:t>
      </w:r>
    </w:p>
    <w:p w:rsidR="00E65A6E" w:rsidRPr="00394012" w:rsidRDefault="00030625" w:rsidP="00394012">
      <w:pPr>
        <w:spacing w:before="0" w:after="0" w:line="360" w:lineRule="auto"/>
        <w:ind w:firstLineChars="200" w:firstLine="482"/>
        <w:jc w:val="both"/>
        <w:rPr>
          <w:rFonts w:ascii="宋体" w:eastAsia="宋体" w:hAnsi="宋体"/>
          <w:color w:val="000000" w:themeColor="text1"/>
          <w:sz w:val="24"/>
          <w:szCs w:val="24"/>
        </w:rPr>
      </w:pPr>
      <w:r w:rsidRPr="00394012">
        <w:rPr>
          <w:rFonts w:ascii="宋体" w:eastAsia="宋体" w:hAnsi="宋体"/>
          <w:b/>
          <w:color w:val="000000" w:themeColor="text1"/>
          <w:sz w:val="24"/>
          <w:szCs w:val="24"/>
        </w:rPr>
        <w:t>XR8平台特别适合验证和调试高级数字接口</w:t>
      </w:r>
      <w:r w:rsidRPr="00394012">
        <w:rPr>
          <w:rFonts w:ascii="宋体" w:eastAsia="宋体" w:hAnsi="宋体"/>
          <w:color w:val="000000" w:themeColor="text1"/>
          <w:sz w:val="24"/>
          <w:szCs w:val="24"/>
        </w:rPr>
        <w:t>，例如：</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color w:val="000000" w:themeColor="text1"/>
          <w:sz w:val="24"/>
          <w:szCs w:val="24"/>
        </w:rPr>
        <w:t>USB4、MIPI、DP等总线</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color w:val="000000" w:themeColor="text1"/>
          <w:sz w:val="24"/>
          <w:szCs w:val="24"/>
        </w:rPr>
        <w:t>PCIe5、PCIe6</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color w:val="000000" w:themeColor="text1"/>
          <w:sz w:val="24"/>
          <w:szCs w:val="24"/>
        </w:rPr>
        <w:t>DDR5</w:t>
      </w:r>
    </w:p>
    <w:p w:rsidR="00E65A6E" w:rsidRPr="00394012" w:rsidRDefault="00E65A6E" w:rsidP="00394012">
      <w:pPr>
        <w:spacing w:before="0" w:after="0" w:line="360" w:lineRule="auto"/>
        <w:ind w:firstLineChars="200" w:firstLine="480"/>
        <w:jc w:val="center"/>
        <w:rPr>
          <w:rFonts w:ascii="宋体" w:eastAsia="宋体" w:hAnsi="宋体"/>
          <w:color w:val="000000" w:themeColor="text1"/>
          <w:sz w:val="24"/>
          <w:szCs w:val="24"/>
        </w:rPr>
      </w:pP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color w:val="000000" w:themeColor="text1"/>
          <w:sz w:val="24"/>
          <w:szCs w:val="24"/>
        </w:rPr>
        <w:t>基于PAM4的通信系统</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proofErr w:type="spellStart"/>
      <w:r w:rsidRPr="00394012">
        <w:rPr>
          <w:rFonts w:ascii="宋体" w:eastAsia="宋体" w:hAnsi="宋体"/>
          <w:color w:val="000000" w:themeColor="text1"/>
          <w:sz w:val="24"/>
          <w:szCs w:val="24"/>
        </w:rPr>
        <w:t>Serdes</w:t>
      </w:r>
      <w:proofErr w:type="spellEnd"/>
    </w:p>
    <w:p w:rsidR="00E65A6E" w:rsidRPr="00394012" w:rsidRDefault="00030625" w:rsidP="00394012">
      <w:pPr>
        <w:spacing w:before="0" w:after="0" w:line="360" w:lineRule="auto"/>
        <w:ind w:firstLineChars="200" w:firstLine="512"/>
        <w:jc w:val="both"/>
        <w:rPr>
          <w:rFonts w:ascii="宋体" w:eastAsia="宋体" w:hAnsi="宋体"/>
          <w:color w:val="000000" w:themeColor="text1"/>
          <w:sz w:val="24"/>
          <w:szCs w:val="24"/>
        </w:rPr>
      </w:pPr>
      <w:r w:rsidRPr="00394012">
        <w:rPr>
          <w:rFonts w:ascii="宋体" w:eastAsia="宋体" w:hAnsi="宋体"/>
          <w:color w:val="000000" w:themeColor="text1"/>
          <w:spacing w:val="8"/>
          <w:sz w:val="24"/>
          <w:szCs w:val="24"/>
        </w:rPr>
        <w:t>高速计算芯片</w:t>
      </w:r>
    </w:p>
    <w:p w:rsidR="00E65A6E" w:rsidRPr="00394012" w:rsidRDefault="00030625" w:rsidP="00394012">
      <w:pPr>
        <w:spacing w:before="0" w:after="0" w:line="360" w:lineRule="auto"/>
        <w:ind w:firstLineChars="200" w:firstLine="512"/>
        <w:jc w:val="both"/>
        <w:rPr>
          <w:rFonts w:ascii="宋体" w:eastAsia="宋体" w:hAnsi="宋体"/>
          <w:color w:val="000000" w:themeColor="text1"/>
          <w:sz w:val="24"/>
          <w:szCs w:val="24"/>
        </w:rPr>
      </w:pPr>
      <w:r w:rsidRPr="00394012">
        <w:rPr>
          <w:rFonts w:ascii="宋体" w:eastAsia="宋体" w:hAnsi="宋体"/>
          <w:color w:val="000000" w:themeColor="text1"/>
          <w:spacing w:val="8"/>
          <w:sz w:val="24"/>
          <w:szCs w:val="24"/>
        </w:rPr>
        <w:t>超宽带信号/微波信号/复杂电磁环境</w:t>
      </w:r>
    </w:p>
    <w:p w:rsidR="00E65A6E" w:rsidRPr="00394012" w:rsidRDefault="00030625" w:rsidP="00394012">
      <w:pPr>
        <w:spacing w:before="0" w:after="0" w:line="360" w:lineRule="auto"/>
        <w:ind w:firstLineChars="200" w:firstLine="512"/>
        <w:jc w:val="both"/>
        <w:rPr>
          <w:rFonts w:ascii="宋体" w:eastAsia="宋体" w:hAnsi="宋体"/>
          <w:color w:val="000000" w:themeColor="text1"/>
          <w:sz w:val="24"/>
          <w:szCs w:val="24"/>
        </w:rPr>
      </w:pPr>
      <w:proofErr w:type="gramStart"/>
      <w:r w:rsidRPr="00394012">
        <w:rPr>
          <w:rFonts w:ascii="宋体" w:eastAsia="宋体" w:hAnsi="宋体"/>
          <w:color w:val="000000" w:themeColor="text1"/>
          <w:spacing w:val="8"/>
          <w:sz w:val="24"/>
          <w:szCs w:val="24"/>
        </w:rPr>
        <w:t>具身智能</w:t>
      </w:r>
      <w:proofErr w:type="gramEnd"/>
      <w:r w:rsidRPr="00394012">
        <w:rPr>
          <w:rFonts w:ascii="宋体" w:eastAsia="宋体" w:hAnsi="宋体"/>
          <w:color w:val="000000" w:themeColor="text1"/>
          <w:spacing w:val="8"/>
          <w:sz w:val="24"/>
          <w:szCs w:val="24"/>
        </w:rPr>
        <w:t>/硬件智能体</w:t>
      </w:r>
    </w:p>
    <w:p w:rsidR="00E65A6E" w:rsidRPr="00394012" w:rsidRDefault="00030625" w:rsidP="00394012">
      <w:pPr>
        <w:spacing w:before="0" w:after="0" w:line="360" w:lineRule="auto"/>
        <w:ind w:firstLineChars="200" w:firstLine="512"/>
        <w:jc w:val="both"/>
        <w:rPr>
          <w:rFonts w:ascii="宋体" w:eastAsia="宋体" w:hAnsi="宋体"/>
          <w:color w:val="000000" w:themeColor="text1"/>
          <w:sz w:val="24"/>
          <w:szCs w:val="24"/>
        </w:rPr>
      </w:pPr>
      <w:r w:rsidRPr="00394012">
        <w:rPr>
          <w:rFonts w:ascii="宋体" w:eastAsia="宋体" w:hAnsi="宋体"/>
          <w:color w:val="000000" w:themeColor="text1"/>
          <w:spacing w:val="8"/>
          <w:sz w:val="24"/>
          <w:szCs w:val="24"/>
        </w:rPr>
        <w:t>通过集成抖动分析、PAM4解码、均衡工具和自动化合</w:t>
      </w:r>
      <w:proofErr w:type="gramStart"/>
      <w:r w:rsidRPr="00394012">
        <w:rPr>
          <w:rFonts w:ascii="宋体" w:eastAsia="宋体" w:hAnsi="宋体"/>
          <w:color w:val="000000" w:themeColor="text1"/>
          <w:spacing w:val="8"/>
          <w:sz w:val="24"/>
          <w:szCs w:val="24"/>
        </w:rPr>
        <w:t>规</w:t>
      </w:r>
      <w:proofErr w:type="gramEnd"/>
      <w:r w:rsidRPr="00394012">
        <w:rPr>
          <w:rFonts w:ascii="宋体" w:eastAsia="宋体" w:hAnsi="宋体"/>
          <w:color w:val="000000" w:themeColor="text1"/>
          <w:spacing w:val="8"/>
          <w:sz w:val="24"/>
          <w:szCs w:val="24"/>
        </w:rPr>
        <w:t>测试软件，XR8显著缩短了验证工作流程中的洞察时间。</w:t>
      </w:r>
    </w:p>
    <w:p w:rsidR="00E65A6E" w:rsidRPr="00394012" w:rsidRDefault="00030625" w:rsidP="00394012">
      <w:pPr>
        <w:spacing w:before="0" w:after="0" w:line="360" w:lineRule="auto"/>
        <w:ind w:firstLineChars="200" w:firstLine="482"/>
        <w:jc w:val="both"/>
        <w:rPr>
          <w:rFonts w:ascii="宋体" w:eastAsia="宋体" w:hAnsi="宋体"/>
          <w:color w:val="000000" w:themeColor="text1"/>
          <w:sz w:val="24"/>
          <w:szCs w:val="24"/>
        </w:rPr>
      </w:pPr>
      <w:r w:rsidRPr="00394012">
        <w:rPr>
          <w:rFonts w:ascii="宋体" w:eastAsia="宋体" w:hAnsi="宋体"/>
          <w:b/>
          <w:color w:val="000000" w:themeColor="text1"/>
          <w:sz w:val="24"/>
          <w:szCs w:val="24"/>
        </w:rPr>
        <w:t>为什么信号完整性比以往任何时候都更重要？</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color w:val="000000" w:themeColor="text1"/>
          <w:sz w:val="24"/>
          <w:szCs w:val="24"/>
        </w:rPr>
        <w:t>随着数据速率达到数十GHz，即使是微小的失真——如抖动、噪声或串扰——也可能导致系统故障。高分辨率采集和低内在噪声对于设计过程早期识别根本原因至关重要。</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color w:val="000000" w:themeColor="text1"/>
          <w:sz w:val="24"/>
          <w:szCs w:val="24"/>
        </w:rPr>
        <w:t>XR8的12位架构和先进的信号处理帮助工程师可视化那些在低分辨率仪器上可能难以察觉的细微波形细节。</w:t>
      </w:r>
    </w:p>
    <w:p w:rsidR="00E65A6E" w:rsidRPr="00394012" w:rsidRDefault="00394012" w:rsidP="00394012">
      <w:pPr>
        <w:spacing w:before="0" w:after="0" w:line="360" w:lineRule="auto"/>
        <w:ind w:left="180" w:firstLineChars="200" w:firstLine="482"/>
        <w:rPr>
          <w:rFonts w:ascii="宋体" w:eastAsia="宋体" w:hAnsi="宋体"/>
          <w:color w:val="000000" w:themeColor="text1"/>
          <w:sz w:val="24"/>
          <w:szCs w:val="24"/>
        </w:rPr>
      </w:pPr>
      <w:r>
        <w:rPr>
          <w:rFonts w:ascii="宋体" w:eastAsia="宋体" w:hAnsi="宋体"/>
          <w:b/>
          <w:color w:val="000000" w:themeColor="text1"/>
          <w:sz w:val="24"/>
          <w:szCs w:val="24"/>
          <w:shd w:val="clear" w:color="auto" w:fill="FFFFFF"/>
        </w:rPr>
        <w:t>３、</w:t>
      </w:r>
      <w:r w:rsidR="00030625" w:rsidRPr="00394012">
        <w:rPr>
          <w:rFonts w:ascii="宋体" w:eastAsia="宋体" w:hAnsi="宋体"/>
          <w:b/>
          <w:color w:val="000000" w:themeColor="text1"/>
          <w:sz w:val="24"/>
          <w:szCs w:val="24"/>
          <w:shd w:val="clear" w:color="auto" w:fill="FFFFFF"/>
        </w:rPr>
        <w:t>为什么是全新一代平台？</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color w:val="000000" w:themeColor="text1"/>
          <w:sz w:val="24"/>
          <w:szCs w:val="24"/>
        </w:rPr>
        <w:t>命名有变：XR1系、XR2系 。。。XR8系、XR9系，以后仪器不再是简单的低中高端仪器，而是你的产品测试仪器选型快速定位到仪器系列。</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color w:val="000000" w:themeColor="text1"/>
          <w:sz w:val="24"/>
          <w:szCs w:val="24"/>
        </w:rPr>
        <w:t>硬件全新设计：</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color w:val="000000" w:themeColor="text1"/>
          <w:sz w:val="24"/>
          <w:szCs w:val="24"/>
        </w:rPr>
        <w:t>1、XR8的前端更小并集成1mm接口，下图是右手是XR8的前端，左手是UXR前端。</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color w:val="000000" w:themeColor="text1"/>
          <w:sz w:val="24"/>
          <w:szCs w:val="24"/>
        </w:rPr>
        <w:t>2、ADC/DSP/存储，小芯片代替</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noProof/>
          <w:color w:val="000000" w:themeColor="text1"/>
          <w:sz w:val="24"/>
          <w:szCs w:val="24"/>
        </w:rPr>
        <w:drawing>
          <wp:inline distT="0" distB="0" distL="0" distR="0" wp14:anchorId="38B42182" wp14:editId="7176524A">
            <wp:extent cx="4133850" cy="1990725"/>
            <wp:effectExtent l="0" t="0" r="0" b="0"/>
            <wp:docPr id="86" name="picture" descr="descript"/>
            <wp:cNvGraphicFramePr/>
            <a:graphic xmlns:a="http://schemas.openxmlformats.org/drawingml/2006/main">
              <a:graphicData uri="http://schemas.openxmlformats.org/drawingml/2006/picture">
                <pic:pic xmlns:pic="http://schemas.openxmlformats.org/drawingml/2006/picture">
                  <pic:nvPicPr>
                    <pic:cNvPr id="87" name="picture" descr="descript"/>
                    <pic:cNvPicPr/>
                  </pic:nvPicPr>
                  <pic:blipFill rotWithShape="1">
                    <a:blip r:embed="rId6"/>
                    <a:srcRect/>
                    <a:stretch/>
                  </pic:blipFill>
                  <pic:spPr>
                    <a:xfrm rot="21600000">
                      <a:off x="0" y="0"/>
                      <a:ext cx="4131846" cy="1989760"/>
                    </a:xfrm>
                    <a:prstGeom prst="rect">
                      <a:avLst/>
                    </a:prstGeom>
                  </pic:spPr>
                </pic:pic>
              </a:graphicData>
            </a:graphic>
          </wp:inline>
        </w:drawing>
      </w:r>
    </w:p>
    <w:p w:rsidR="00E65A6E" w:rsidRPr="00394012" w:rsidRDefault="00030625" w:rsidP="00394012">
      <w:pPr>
        <w:spacing w:before="0" w:after="0" w:line="360" w:lineRule="auto"/>
        <w:ind w:firstLineChars="200" w:firstLine="482"/>
        <w:jc w:val="both"/>
        <w:rPr>
          <w:rFonts w:ascii="宋体" w:eastAsia="宋体" w:hAnsi="宋体"/>
          <w:color w:val="000000" w:themeColor="text1"/>
          <w:sz w:val="24"/>
          <w:szCs w:val="24"/>
        </w:rPr>
      </w:pPr>
      <w:r w:rsidRPr="00394012">
        <w:rPr>
          <w:rFonts w:ascii="宋体" w:eastAsia="宋体" w:hAnsi="宋体"/>
          <w:b/>
          <w:color w:val="000000" w:themeColor="text1"/>
          <w:sz w:val="24"/>
          <w:szCs w:val="24"/>
        </w:rPr>
        <w:t>费劲全力实现板间散热？NO，新思维是去掉更多的板子，</w:t>
      </w:r>
      <w:proofErr w:type="gramStart"/>
      <w:r w:rsidRPr="00394012">
        <w:rPr>
          <w:rFonts w:ascii="宋体" w:eastAsia="宋体" w:hAnsi="宋体"/>
          <w:b/>
          <w:color w:val="000000" w:themeColor="text1"/>
          <w:sz w:val="24"/>
          <w:szCs w:val="24"/>
        </w:rPr>
        <w:t>降维实现</w:t>
      </w:r>
      <w:proofErr w:type="gramEnd"/>
      <w:r w:rsidRPr="00394012">
        <w:rPr>
          <w:rFonts w:ascii="宋体" w:eastAsia="宋体" w:hAnsi="宋体"/>
          <w:b/>
          <w:color w:val="000000" w:themeColor="text1"/>
          <w:sz w:val="24"/>
          <w:szCs w:val="24"/>
        </w:rPr>
        <w:t>。</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color w:val="000000" w:themeColor="text1"/>
          <w:sz w:val="24"/>
          <w:szCs w:val="24"/>
        </w:rPr>
        <w:t>软件全新设计：</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noProof/>
          <w:color w:val="000000" w:themeColor="text1"/>
          <w:sz w:val="24"/>
          <w:szCs w:val="24"/>
        </w:rPr>
        <w:drawing>
          <wp:inline distT="0" distB="0" distL="0" distR="0" wp14:anchorId="0553DB5F" wp14:editId="7D137ADD">
            <wp:extent cx="4038600" cy="2095500"/>
            <wp:effectExtent l="0" t="0" r="0" b="0"/>
            <wp:docPr id="98" name="picture" descr="descript"/>
            <wp:cNvGraphicFramePr/>
            <a:graphic xmlns:a="http://schemas.openxmlformats.org/drawingml/2006/main">
              <a:graphicData uri="http://schemas.openxmlformats.org/drawingml/2006/picture">
                <pic:pic xmlns:pic="http://schemas.openxmlformats.org/drawingml/2006/picture">
                  <pic:nvPicPr>
                    <pic:cNvPr id="99" name="picture" descr="descript"/>
                    <pic:cNvPicPr/>
                  </pic:nvPicPr>
                  <pic:blipFill rotWithShape="1">
                    <a:blip r:embed="rId7"/>
                    <a:srcRect/>
                    <a:stretch/>
                  </pic:blipFill>
                  <pic:spPr>
                    <a:xfrm rot="21600000">
                      <a:off x="0" y="0"/>
                      <a:ext cx="4043326" cy="2097952"/>
                    </a:xfrm>
                    <a:prstGeom prst="rect">
                      <a:avLst/>
                    </a:prstGeom>
                  </pic:spPr>
                </pic:pic>
              </a:graphicData>
            </a:graphic>
          </wp:inline>
        </w:drawing>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noProof/>
          <w:color w:val="000000" w:themeColor="text1"/>
          <w:sz w:val="24"/>
          <w:szCs w:val="24"/>
        </w:rPr>
        <w:drawing>
          <wp:inline distT="0" distB="0" distL="0" distR="0" wp14:anchorId="6F5D68B1" wp14:editId="6D864A9B">
            <wp:extent cx="4038600" cy="2466975"/>
            <wp:effectExtent l="0" t="0" r="0" b="0"/>
            <wp:docPr id="101" name="picture" descr="descript"/>
            <wp:cNvGraphicFramePr/>
            <a:graphic xmlns:a="http://schemas.openxmlformats.org/drawingml/2006/main">
              <a:graphicData uri="http://schemas.openxmlformats.org/drawingml/2006/picture">
                <pic:pic xmlns:pic="http://schemas.openxmlformats.org/drawingml/2006/picture">
                  <pic:nvPicPr>
                    <pic:cNvPr id="102" name="picture" descr="descript"/>
                    <pic:cNvPicPr/>
                  </pic:nvPicPr>
                  <pic:blipFill rotWithShape="1">
                    <a:blip r:embed="rId8"/>
                    <a:srcRect/>
                    <a:stretch/>
                  </pic:blipFill>
                  <pic:spPr>
                    <a:xfrm rot="21600000">
                      <a:off x="0" y="0"/>
                      <a:ext cx="4036642" cy="2465779"/>
                    </a:xfrm>
                    <a:prstGeom prst="rect">
                      <a:avLst/>
                    </a:prstGeom>
                  </pic:spPr>
                </pic:pic>
              </a:graphicData>
            </a:graphic>
          </wp:inline>
        </w:drawing>
      </w:r>
    </w:p>
    <w:p w:rsidR="00E65A6E" w:rsidRPr="00394012" w:rsidRDefault="00394012" w:rsidP="00394012">
      <w:pPr>
        <w:spacing w:before="0" w:after="0" w:line="360" w:lineRule="auto"/>
        <w:ind w:left="180" w:firstLineChars="200" w:firstLine="482"/>
        <w:rPr>
          <w:rFonts w:ascii="宋体" w:eastAsia="宋体" w:hAnsi="宋体"/>
          <w:color w:val="000000" w:themeColor="text1"/>
          <w:sz w:val="24"/>
          <w:szCs w:val="24"/>
        </w:rPr>
      </w:pPr>
      <w:r>
        <w:rPr>
          <w:rFonts w:ascii="宋体" w:eastAsia="宋体" w:hAnsi="宋体"/>
          <w:b/>
          <w:color w:val="000000" w:themeColor="text1"/>
          <w:sz w:val="24"/>
          <w:szCs w:val="24"/>
          <w:shd w:val="clear" w:color="auto" w:fill="FFFFFF"/>
        </w:rPr>
        <w:t>４、</w:t>
      </w:r>
      <w:r w:rsidR="00030625" w:rsidRPr="00394012">
        <w:rPr>
          <w:rFonts w:ascii="宋体" w:eastAsia="宋体" w:hAnsi="宋体"/>
          <w:b/>
          <w:color w:val="000000" w:themeColor="text1"/>
          <w:sz w:val="24"/>
          <w:szCs w:val="24"/>
          <w:shd w:val="clear" w:color="auto" w:fill="FFFFFF"/>
        </w:rPr>
        <w:t>一波现场XR8实拍图</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noProof/>
          <w:color w:val="000000" w:themeColor="text1"/>
          <w:sz w:val="24"/>
          <w:szCs w:val="24"/>
        </w:rPr>
        <w:drawing>
          <wp:inline distT="0" distB="0" distL="0" distR="0" wp14:anchorId="562EEEDE" wp14:editId="618E9516">
            <wp:extent cx="4191000" cy="2133600"/>
            <wp:effectExtent l="0" t="0" r="0" b="0"/>
            <wp:docPr id="110" name="picture" descr="descript"/>
            <wp:cNvGraphicFramePr/>
            <a:graphic xmlns:a="http://schemas.openxmlformats.org/drawingml/2006/main">
              <a:graphicData uri="http://schemas.openxmlformats.org/drawingml/2006/picture">
                <pic:pic xmlns:pic="http://schemas.openxmlformats.org/drawingml/2006/picture">
                  <pic:nvPicPr>
                    <pic:cNvPr id="111" name="picture" descr="descript"/>
                    <pic:cNvPicPr/>
                  </pic:nvPicPr>
                  <pic:blipFill rotWithShape="1">
                    <a:blip r:embed="rId9"/>
                    <a:srcRect/>
                    <a:stretch/>
                  </pic:blipFill>
                  <pic:spPr>
                    <a:xfrm rot="21600000">
                      <a:off x="0" y="0"/>
                      <a:ext cx="4189435" cy="2132803"/>
                    </a:xfrm>
                    <a:prstGeom prst="rect">
                      <a:avLst/>
                    </a:prstGeom>
                  </pic:spPr>
                </pic:pic>
              </a:graphicData>
            </a:graphic>
          </wp:inline>
        </w:drawing>
      </w:r>
    </w:p>
    <w:p w:rsidR="00E65A6E" w:rsidRPr="00394012" w:rsidRDefault="00E65A6E" w:rsidP="00394012">
      <w:pPr>
        <w:spacing w:before="0" w:after="0" w:line="360" w:lineRule="auto"/>
        <w:ind w:firstLineChars="200" w:firstLine="480"/>
        <w:jc w:val="both"/>
        <w:rPr>
          <w:rFonts w:ascii="宋体" w:eastAsia="宋体" w:hAnsi="宋体"/>
          <w:color w:val="000000" w:themeColor="text1"/>
          <w:sz w:val="24"/>
          <w:szCs w:val="24"/>
        </w:rPr>
      </w:pP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noProof/>
          <w:color w:val="000000" w:themeColor="text1"/>
          <w:sz w:val="24"/>
          <w:szCs w:val="24"/>
        </w:rPr>
        <w:drawing>
          <wp:inline distT="0" distB="0" distL="0" distR="0" wp14:anchorId="7B614BA9" wp14:editId="5EA08EB3">
            <wp:extent cx="3943350" cy="3314700"/>
            <wp:effectExtent l="0" t="0" r="0" b="0"/>
            <wp:docPr id="116" name="picture" descr="descript"/>
            <wp:cNvGraphicFramePr/>
            <a:graphic xmlns:a="http://schemas.openxmlformats.org/drawingml/2006/main">
              <a:graphicData uri="http://schemas.openxmlformats.org/drawingml/2006/picture">
                <pic:pic xmlns:pic="http://schemas.openxmlformats.org/drawingml/2006/picture">
                  <pic:nvPicPr>
                    <pic:cNvPr id="117" name="picture" descr="descript"/>
                    <pic:cNvPicPr/>
                  </pic:nvPicPr>
                  <pic:blipFill rotWithShape="1">
                    <a:blip r:embed="rId10"/>
                    <a:srcRect/>
                    <a:stretch/>
                  </pic:blipFill>
                  <pic:spPr>
                    <a:xfrm rot="21600000">
                      <a:off x="0" y="0"/>
                      <a:ext cx="3946242" cy="3317131"/>
                    </a:xfrm>
                    <a:prstGeom prst="rect">
                      <a:avLst/>
                    </a:prstGeom>
                  </pic:spPr>
                </pic:pic>
              </a:graphicData>
            </a:graphic>
          </wp:inline>
        </w:drawing>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noProof/>
          <w:color w:val="000000" w:themeColor="text1"/>
          <w:sz w:val="24"/>
          <w:szCs w:val="24"/>
        </w:rPr>
        <w:drawing>
          <wp:inline distT="0" distB="0" distL="0" distR="0" wp14:anchorId="328548E2" wp14:editId="3E49E410">
            <wp:extent cx="3943350" cy="3086100"/>
            <wp:effectExtent l="0" t="0" r="0" b="0"/>
            <wp:docPr id="125" name="picture" descr="descript"/>
            <wp:cNvGraphicFramePr/>
            <a:graphic xmlns:a="http://schemas.openxmlformats.org/drawingml/2006/main">
              <a:graphicData uri="http://schemas.openxmlformats.org/drawingml/2006/picture">
                <pic:pic xmlns:pic="http://schemas.openxmlformats.org/drawingml/2006/picture">
                  <pic:nvPicPr>
                    <pic:cNvPr id="126" name="picture" descr="descript"/>
                    <pic:cNvPicPr/>
                  </pic:nvPicPr>
                  <pic:blipFill rotWithShape="1">
                    <a:blip r:embed="rId11"/>
                    <a:srcRect/>
                    <a:stretch/>
                  </pic:blipFill>
                  <pic:spPr>
                    <a:xfrm rot="21600000">
                      <a:off x="0" y="0"/>
                      <a:ext cx="3946222" cy="3088348"/>
                    </a:xfrm>
                    <a:prstGeom prst="rect">
                      <a:avLst/>
                    </a:prstGeom>
                  </pic:spPr>
                </pic:pic>
              </a:graphicData>
            </a:graphic>
          </wp:inline>
        </w:drawing>
      </w:r>
    </w:p>
    <w:p w:rsidR="00E65A6E" w:rsidRPr="00394012" w:rsidRDefault="00E65A6E" w:rsidP="00394012">
      <w:pPr>
        <w:spacing w:before="0" w:after="0" w:line="360" w:lineRule="auto"/>
        <w:ind w:firstLineChars="200" w:firstLine="480"/>
        <w:jc w:val="both"/>
        <w:rPr>
          <w:rFonts w:ascii="宋体" w:eastAsia="宋体" w:hAnsi="宋体"/>
          <w:color w:val="000000" w:themeColor="text1"/>
          <w:sz w:val="24"/>
          <w:szCs w:val="24"/>
        </w:rPr>
      </w:pP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noProof/>
          <w:color w:val="000000" w:themeColor="text1"/>
          <w:sz w:val="24"/>
          <w:szCs w:val="24"/>
        </w:rPr>
        <w:drawing>
          <wp:inline distT="0" distB="0" distL="0" distR="0" wp14:anchorId="599B1E75" wp14:editId="2EEC5EBF">
            <wp:extent cx="4010025" cy="2495550"/>
            <wp:effectExtent l="0" t="0" r="0" b="0"/>
            <wp:docPr id="131" name="picture" descr="descript"/>
            <wp:cNvGraphicFramePr/>
            <a:graphic xmlns:a="http://schemas.openxmlformats.org/drawingml/2006/main">
              <a:graphicData uri="http://schemas.openxmlformats.org/drawingml/2006/picture">
                <pic:pic xmlns:pic="http://schemas.openxmlformats.org/drawingml/2006/picture">
                  <pic:nvPicPr>
                    <pic:cNvPr id="132" name="picture" descr="descript"/>
                    <pic:cNvPicPr/>
                  </pic:nvPicPr>
                  <pic:blipFill rotWithShape="1">
                    <a:blip r:embed="rId12"/>
                    <a:srcRect/>
                    <a:stretch/>
                  </pic:blipFill>
                  <pic:spPr>
                    <a:xfrm rot="21600000">
                      <a:off x="0" y="0"/>
                      <a:ext cx="4008081" cy="2494340"/>
                    </a:xfrm>
                    <a:prstGeom prst="rect">
                      <a:avLst/>
                    </a:prstGeom>
                  </pic:spPr>
                </pic:pic>
              </a:graphicData>
            </a:graphic>
          </wp:inline>
        </w:drawing>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color w:val="000000" w:themeColor="text1"/>
          <w:sz w:val="24"/>
          <w:szCs w:val="24"/>
        </w:rPr>
        <w:t>是</w:t>
      </w:r>
      <w:proofErr w:type="gramStart"/>
      <w:r w:rsidRPr="00394012">
        <w:rPr>
          <w:rFonts w:ascii="宋体" w:eastAsia="宋体" w:hAnsi="宋体"/>
          <w:color w:val="000000" w:themeColor="text1"/>
          <w:sz w:val="24"/>
          <w:szCs w:val="24"/>
        </w:rPr>
        <w:t>德科技</w:t>
      </w:r>
      <w:proofErr w:type="gramEnd"/>
      <w:r w:rsidRPr="00394012">
        <w:rPr>
          <w:rFonts w:ascii="宋体" w:eastAsia="宋体" w:hAnsi="宋体"/>
          <w:color w:val="000000" w:themeColor="text1"/>
          <w:sz w:val="24"/>
          <w:szCs w:val="24"/>
        </w:rPr>
        <w:t>AI</w:t>
      </w:r>
      <w:proofErr w:type="gramStart"/>
      <w:r w:rsidRPr="00394012">
        <w:rPr>
          <w:rFonts w:ascii="宋体" w:eastAsia="宋体" w:hAnsi="宋体"/>
          <w:color w:val="000000" w:themeColor="text1"/>
          <w:sz w:val="24"/>
          <w:szCs w:val="24"/>
        </w:rPr>
        <w:t>产业链全解决</w:t>
      </w:r>
      <w:proofErr w:type="gramEnd"/>
      <w:r w:rsidRPr="00394012">
        <w:rPr>
          <w:rFonts w:ascii="宋体" w:eastAsia="宋体" w:hAnsi="宋体"/>
          <w:color w:val="000000" w:themeColor="text1"/>
          <w:sz w:val="24"/>
          <w:szCs w:val="24"/>
        </w:rPr>
        <w:t>方案</w:t>
      </w:r>
    </w:p>
    <w:p w:rsidR="00E65A6E" w:rsidRPr="00394012" w:rsidRDefault="00030625" w:rsidP="00394012">
      <w:pPr>
        <w:spacing w:before="0" w:after="0" w:line="360" w:lineRule="auto"/>
        <w:ind w:firstLineChars="200" w:firstLine="480"/>
        <w:jc w:val="both"/>
        <w:rPr>
          <w:rFonts w:ascii="宋体" w:eastAsia="宋体" w:hAnsi="宋体"/>
          <w:color w:val="000000" w:themeColor="text1"/>
          <w:sz w:val="24"/>
          <w:szCs w:val="24"/>
        </w:rPr>
      </w:pPr>
      <w:r w:rsidRPr="00394012">
        <w:rPr>
          <w:rFonts w:ascii="宋体" w:eastAsia="宋体" w:hAnsi="宋体"/>
          <w:noProof/>
          <w:color w:val="000000" w:themeColor="text1"/>
          <w:sz w:val="24"/>
          <w:szCs w:val="24"/>
        </w:rPr>
        <w:drawing>
          <wp:inline distT="0" distB="0" distL="0" distR="0" wp14:anchorId="3CFBA2F9" wp14:editId="1CA7FF47">
            <wp:extent cx="4171950" cy="2600325"/>
            <wp:effectExtent l="0" t="0" r="0" b="0"/>
            <wp:docPr id="134" name="picture" descr="descript"/>
            <wp:cNvGraphicFramePr/>
            <a:graphic xmlns:a="http://schemas.openxmlformats.org/drawingml/2006/main">
              <a:graphicData uri="http://schemas.openxmlformats.org/drawingml/2006/picture">
                <pic:pic xmlns:pic="http://schemas.openxmlformats.org/drawingml/2006/picture">
                  <pic:nvPicPr>
                    <pic:cNvPr id="135" name="picture" descr="descript"/>
                    <pic:cNvPicPr/>
                  </pic:nvPicPr>
                  <pic:blipFill rotWithShape="1">
                    <a:blip r:embed="rId13"/>
                    <a:srcRect/>
                    <a:stretch/>
                  </pic:blipFill>
                  <pic:spPr>
                    <a:xfrm rot="21600000">
                      <a:off x="0" y="0"/>
                      <a:ext cx="4170888" cy="2599663"/>
                    </a:xfrm>
                    <a:prstGeom prst="rect">
                      <a:avLst/>
                    </a:prstGeom>
                  </pic:spPr>
                </pic:pic>
              </a:graphicData>
            </a:graphic>
          </wp:inline>
        </w:drawing>
      </w:r>
    </w:p>
    <w:sectPr w:rsidR="00E65A6E" w:rsidRPr="00394012">
      <w:pgSz w:w="11906" w:h="16838"/>
      <w:pgMar w:top="1440" w:right="1800" w:bottom="1440" w:left="1800" w:header="712" w:footer="85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norHAnsi">
    <w:altName w:val="Times New Roman"/>
    <w:panose1 w:val="00000000000000000000"/>
    <w:charset w:val="00"/>
    <w:family w:val="roman"/>
    <w:notTrueType/>
    <w:pitch w:val="default"/>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characterSpacingControl w:val="doNotCompress"/>
  <w:savePreviewPicture/>
  <w:compat>
    <w:spaceForUL/>
    <w:balanceSingleByteDoubleByteWidth/>
    <w:doNotLeaveBackslashAlone/>
    <w:ulTrailSpace/>
    <w:doNotExpandShiftReturn/>
    <w:adjustLineHeightInTable/>
    <w:useFELayout/>
    <w:compatSetting w:name="compatibilityMode" w:uri="http://schemas.microsoft.com/office/word" w:val="12"/>
  </w:compat>
  <w:rsids>
    <w:rsidRoot w:val="00E65A6E"/>
    <w:rsid w:val="00030625"/>
    <w:rsid w:val="00394012"/>
    <w:rsid w:val="00701DCB"/>
    <w:rsid w:val="00E65A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norHAnsi" w:eastAsiaTheme="minorEastAsia" w:hAnsi="minorHAnsi" w:cstheme="minorBidi"/>
        <w:color w:val="333333"/>
        <w:kern w:val="2"/>
        <w:sz w:val="22"/>
        <w:szCs w:val="22"/>
        <w:lang w:val="en-US" w:eastAsia="zh-CN" w:bidi="ar-SA"/>
      </w:rPr>
    </w:rPrDefault>
    <w:pPrDefault>
      <w:pPr>
        <w:snapToGrid w:val="0"/>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pPr>
  </w:style>
  <w:style w:type="paragraph" w:styleId="1">
    <w:name w:val="heading 1"/>
    <w:basedOn w:val="a"/>
    <w:next w:val="a"/>
    <w:uiPriority w:val="9"/>
    <w:qFormat/>
    <w:pPr>
      <w:keepNext/>
      <w:keepLines/>
      <w:spacing w:before="0" w:after="0" w:line="408" w:lineRule="auto"/>
      <w:outlineLvl w:val="0"/>
    </w:pPr>
    <w:rPr>
      <w:b/>
      <w:bCs/>
      <w:color w:val="1A1A1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themeColor="hyperlink"/>
      <w:u w:val="single"/>
    </w:rPr>
  </w:style>
  <w:style w:type="paragraph" w:styleId="a4">
    <w:name w:val="Balloon Text"/>
    <w:basedOn w:val="a"/>
    <w:link w:val="Char"/>
    <w:uiPriority w:val="99"/>
    <w:semiHidden/>
    <w:unhideWhenUsed/>
    <w:rsid w:val="00394012"/>
    <w:pPr>
      <w:spacing w:before="0" w:after="0" w:line="240" w:lineRule="auto"/>
    </w:pPr>
    <w:rPr>
      <w:sz w:val="18"/>
      <w:szCs w:val="18"/>
    </w:rPr>
  </w:style>
  <w:style w:type="character" w:customStyle="1" w:styleId="Char">
    <w:name w:val="批注框文本 Char"/>
    <w:basedOn w:val="a0"/>
    <w:link w:val="a4"/>
    <w:uiPriority w:val="99"/>
    <w:semiHidden/>
    <w:rsid w:val="0039401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276</Words>
  <Characters>1574</Characters>
  <Application>Microsoft Office Word</Application>
  <DocSecurity>0</DocSecurity>
  <Lines>13</Lines>
  <Paragraphs>3</Paragraphs>
  <ScaleCrop>false</ScaleCrop>
  <Company>Organization</Company>
  <LinksUpToDate>false</LinksUpToDate>
  <CharactersWithSpaces>1847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用户</cp:lastModifiedBy>
  <cp:revision>4</cp:revision>
  <dcterms:created xsi:type="dcterms:W3CDTF">2026-03-05T17:36:00Z</dcterms:created>
  <dcterms:modified xsi:type="dcterms:W3CDTF">2026-03-09T07:01:00Z</dcterms:modified>
</cp:coreProperties>
</file>