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451" w:rsidRPr="003B7451" w:rsidRDefault="003B7451" w:rsidP="003B7451">
      <w:pPr>
        <w:spacing w:before="0" w:after="0" w:line="360" w:lineRule="auto"/>
        <w:jc w:val="center"/>
        <w:rPr>
          <w:rFonts w:ascii="宋体" w:eastAsia="宋体" w:hAnsi="宋体" w:hint="eastAsia"/>
          <w:b/>
          <w:color w:val="000000" w:themeColor="text1"/>
          <w:sz w:val="24"/>
          <w:szCs w:val="24"/>
        </w:rPr>
      </w:pPr>
      <w:bookmarkStart w:id="0" w:name="_GoBack"/>
      <w:r w:rsidRPr="003B7451">
        <w:rPr>
          <w:rFonts w:ascii="宋体" w:eastAsia="宋体" w:hAnsi="宋体" w:hint="eastAsia"/>
          <w:b/>
          <w:color w:val="000000" w:themeColor="text1"/>
          <w:sz w:val="24"/>
          <w:szCs w:val="24"/>
        </w:rPr>
        <w:t xml:space="preserve">创新“一体三翼”改革模式 勇攀测量领域新高峰 | </w:t>
      </w:r>
      <w:proofErr w:type="gramStart"/>
      <w:r w:rsidRPr="003B7451">
        <w:rPr>
          <w:rFonts w:ascii="宋体" w:eastAsia="宋体" w:hAnsi="宋体" w:hint="eastAsia"/>
          <w:b/>
          <w:color w:val="000000" w:themeColor="text1"/>
          <w:sz w:val="24"/>
          <w:szCs w:val="24"/>
        </w:rPr>
        <w:t>思仪科技</w:t>
      </w:r>
      <w:proofErr w:type="gramEnd"/>
      <w:r w:rsidRPr="003B7451">
        <w:rPr>
          <w:rFonts w:ascii="宋体" w:eastAsia="宋体" w:hAnsi="宋体" w:hint="eastAsia"/>
          <w:b/>
          <w:color w:val="000000" w:themeColor="text1"/>
          <w:sz w:val="24"/>
          <w:szCs w:val="24"/>
        </w:rPr>
        <w:t>获评中国电科“改革深化提升行动优秀单位”</w:t>
      </w:r>
    </w:p>
    <w:p w:rsidR="00D75930" w:rsidRPr="003B7451" w:rsidRDefault="003B7451" w:rsidP="003B7451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3B7451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hyperlink r:id="rId5" w:history="1">
        <w:proofErr w:type="gramStart"/>
        <w:r w:rsidRPr="003B7451">
          <w:rPr>
            <w:rStyle w:val="a3"/>
            <w:rFonts w:ascii="宋体" w:eastAsia="宋体" w:hAnsi="宋体"/>
            <w:color w:val="000000" w:themeColor="text1"/>
            <w:sz w:val="24"/>
            <w:szCs w:val="24"/>
            <w:u w:val="none"/>
          </w:rPr>
          <w:t>思仪科技</w:t>
        </w:r>
        <w:proofErr w:type="gramEnd"/>
      </w:hyperlink>
    </w:p>
    <w:bookmarkEnd w:id="0"/>
    <w:p w:rsidR="00D75930" w:rsidRPr="003B7451" w:rsidRDefault="003B7451" w:rsidP="003B7451">
      <w:pPr>
        <w:spacing w:before="0" w:after="0" w:line="360" w:lineRule="auto"/>
        <w:ind w:firstLineChars="200" w:firstLine="480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3B7451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21F905D" wp14:editId="1FF22863">
            <wp:extent cx="2657475" cy="3905250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6"/>
                    <a:srcRect/>
                    <a:stretch/>
                  </pic:blipFill>
                  <pic:spPr>
                    <a:xfrm rot="21600000">
                      <a:off x="0" y="0"/>
                      <a:ext cx="2656886" cy="390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930" w:rsidRPr="003B7451" w:rsidRDefault="003B7451" w:rsidP="003B7451">
      <w:pPr>
        <w:spacing w:before="0" w:after="0" w:line="360" w:lineRule="auto"/>
        <w:ind w:left="210" w:right="210" w:firstLineChars="200" w:firstLine="54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近年来，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思仪科技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以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一体三翼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改革模式为引领，以体制机制改革为擎，以优化资源配置、聚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力科技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攻坚、布局战新产业为翼，在服务国家战略、推动高质量发展中交出了一份亮眼答卷。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思仪科技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凭借在国企改革深化提升行动中的突出表现，获评中国电科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改革深化提升行动优秀单位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。</w:t>
      </w:r>
    </w:p>
    <w:p w:rsidR="00D75930" w:rsidRPr="003B7451" w:rsidRDefault="003B7451" w:rsidP="003B7451">
      <w:pPr>
        <w:spacing w:before="0" w:after="0" w:line="360" w:lineRule="auto"/>
        <w:ind w:firstLineChars="200" w:firstLine="54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3B7451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深化改革强根基，治理效能显著提升。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思仪科技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始终坚持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两个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一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以贯之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，以顶层设计为牵引，构建改革闭环管理体系。通过完善治理体系，公司董事会获评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中国电科出资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企业履职评价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A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级，党建考核连续获评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A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级；深化市场化机制变革，推进经理层任期制与契约化管理，建成数字化协同研发、智慧供应链等体系，运营效率显著提升，入选集团科研生产数字化试点示范单位。</w:t>
      </w:r>
    </w:p>
    <w:p w:rsidR="00D75930" w:rsidRPr="003B7451" w:rsidRDefault="003B7451" w:rsidP="003B7451">
      <w:pPr>
        <w:spacing w:before="0" w:after="0" w:line="360" w:lineRule="auto"/>
        <w:ind w:firstLineChars="200" w:firstLine="54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3B7451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创新驱动破瓶颈，科技自立彰显担当。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面对高端仪器仪表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卡脖子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难题，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思仪科技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勇担国家战略使命，承担一系列电子测试领域国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lastRenderedPageBreak/>
        <w:t>家重大专项，形成近百项技术成果。集中资源攻克射频微波、光通信等领域核心技术，实现国际首款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14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5GHz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光波元件分析仪等突破；深度参与载人航天、北斗导航、星网等国家重大工程，研发的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光链路检测仪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保障问天舱、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梦天舱实验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任务；多款产品助力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嫦娥六号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探月工程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……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有力支撑高水平科技自立自强。</w:t>
      </w:r>
    </w:p>
    <w:p w:rsidR="00D75930" w:rsidRPr="003B7451" w:rsidRDefault="003B7451" w:rsidP="003B7451">
      <w:pPr>
        <w:spacing w:before="0" w:after="0" w:line="360" w:lineRule="auto"/>
        <w:ind w:firstLineChars="200" w:firstLine="54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3B7451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布局未来育动能，产业升级加速推进。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在现代化产业体系建设中，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思仪科技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前瞻布局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6G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、量子测试等战新领域，开发卫星互联网、汽车电子等场景定制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化解决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方案，助力中国首个卫星互联网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千帆星座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组网。通过融合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AI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、大数据技术，实现从传统仪器供应商向系统解决方案提供商转型，获评国家级制造业单项冠军。国际化步伐同步加快，为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“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一带一路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”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沿线提供高端测试方案，品牌国际影响力持续提升。</w:t>
      </w:r>
    </w:p>
    <w:p w:rsidR="00D75930" w:rsidRPr="003B7451" w:rsidRDefault="003B7451" w:rsidP="003B7451">
      <w:pPr>
        <w:spacing w:before="0" w:after="0" w:line="360" w:lineRule="auto"/>
        <w:ind w:firstLineChars="200" w:firstLine="542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3B7451">
        <w:rPr>
          <w:rFonts w:ascii="宋体" w:eastAsia="宋体" w:hAnsi="宋体"/>
          <w:b/>
          <w:color w:val="000000" w:themeColor="text1"/>
          <w:spacing w:val="15"/>
          <w:sz w:val="24"/>
          <w:szCs w:val="24"/>
        </w:rPr>
        <w:t>改革赋能结硕果，高质量发展谱新篇。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改革深化行动实施以来，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思仪科技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经济效益显著跃升，主要经济指标同比显著增长，核心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产品市占率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稳居国产第一。连续九年获评中国</w:t>
      </w:r>
      <w:proofErr w:type="gramStart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电科经营</w:t>
      </w:r>
      <w:proofErr w:type="gramEnd"/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业绩考核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A</w:t>
      </w:r>
      <w:r w:rsidRPr="003B7451">
        <w:rPr>
          <w:rFonts w:ascii="宋体" w:eastAsia="宋体" w:hAnsi="宋体"/>
          <w:color w:val="000000" w:themeColor="text1"/>
          <w:spacing w:val="15"/>
          <w:sz w:val="24"/>
          <w:szCs w:val="24"/>
        </w:rPr>
        <w:t>级，成为国内频谱最全、规模最大的电子测量仪器领军企业。</w:t>
      </w:r>
    </w:p>
    <w:sectPr w:rsidR="00D75930" w:rsidRPr="003B7451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75930"/>
    <w:rsid w:val="003B7451"/>
    <w:rsid w:val="00D7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3B7451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B745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javascript:void(0)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134</Words>
  <Characters>764</Characters>
  <Application>Microsoft Office Word</Application>
  <DocSecurity>0</DocSecurity>
  <Lines>6</Lines>
  <Paragraphs>1</Paragraphs>
  <ScaleCrop>false</ScaleCrop>
  <Company>Organization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2026-04-22T14:57:00Z</dcterms:created>
  <dcterms:modified xsi:type="dcterms:W3CDTF">2026-04-22T08:52:00Z</dcterms:modified>
</cp:coreProperties>
</file>