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01" w:rsidRPr="00085701" w:rsidRDefault="00085701" w:rsidP="00085701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proofErr w:type="gramStart"/>
      <w:r w:rsidRPr="00085701">
        <w:rPr>
          <w:rFonts w:ascii="黑体" w:eastAsia="黑体" w:hAnsi="黑体" w:hint="eastAsia"/>
          <w:b/>
          <w:color w:val="000000" w:themeColor="text1"/>
          <w:sz w:val="28"/>
          <w:szCs w:val="28"/>
        </w:rPr>
        <w:t>思仪科技</w:t>
      </w:r>
      <w:proofErr w:type="gramEnd"/>
      <w:r w:rsidRPr="00085701">
        <w:rPr>
          <w:rFonts w:ascii="黑体" w:eastAsia="黑体" w:hAnsi="黑体" w:hint="eastAsia"/>
          <w:b/>
          <w:color w:val="000000" w:themeColor="text1"/>
          <w:sz w:val="28"/>
          <w:szCs w:val="28"/>
        </w:rPr>
        <w:t>2025年营收23.8亿元亮眼，国产电子测试仪器</w:t>
      </w:r>
      <w:proofErr w:type="gramStart"/>
      <w:r w:rsidRPr="00085701">
        <w:rPr>
          <w:rFonts w:ascii="黑体" w:eastAsia="黑体" w:hAnsi="黑体" w:hint="eastAsia"/>
          <w:b/>
          <w:color w:val="000000" w:themeColor="text1"/>
          <w:sz w:val="28"/>
          <w:szCs w:val="28"/>
        </w:rPr>
        <w:t>一</w:t>
      </w:r>
      <w:proofErr w:type="gramEnd"/>
      <w:r w:rsidRPr="00085701">
        <w:rPr>
          <w:rFonts w:ascii="黑体" w:eastAsia="黑体" w:hAnsi="黑体" w:hint="eastAsia"/>
          <w:b/>
          <w:color w:val="000000" w:themeColor="text1"/>
          <w:sz w:val="28"/>
          <w:szCs w:val="28"/>
        </w:rPr>
        <w:t>哥实至名归</w:t>
      </w:r>
    </w:p>
    <w:p w:rsidR="00987CD5" w:rsidRPr="00085701" w:rsidRDefault="00085701" w:rsidP="00085701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hyperlink r:id="rId5" w:history="1">
        <w:r w:rsidRPr="00085701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onetest</w:t>
        </w:r>
        <w:r w:rsidRPr="00085701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仪器资源库</w:t>
        </w:r>
      </w:hyperlink>
    </w:p>
    <w:p w:rsidR="00987CD5" w:rsidRPr="00085701" w:rsidRDefault="00085701" w:rsidP="00085701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/>
          <w:color w:val="000000" w:themeColor="text1"/>
          <w:sz w:val="24"/>
          <w:szCs w:val="24"/>
        </w:rPr>
        <w:t>2026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年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月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21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日深交所披露，中</w:t>
      </w:r>
      <w:proofErr w:type="gramStart"/>
      <w:r w:rsidRPr="00085701">
        <w:rPr>
          <w:rFonts w:ascii="宋体" w:eastAsia="宋体" w:hAnsi="宋体"/>
          <w:color w:val="000000" w:themeColor="text1"/>
          <w:sz w:val="24"/>
          <w:szCs w:val="24"/>
        </w:rPr>
        <w:t>电科思仪科技</w:t>
      </w:r>
      <w:proofErr w:type="gramEnd"/>
      <w:r w:rsidRPr="00085701">
        <w:rPr>
          <w:rFonts w:ascii="宋体" w:eastAsia="宋体" w:hAnsi="宋体"/>
          <w:color w:val="000000" w:themeColor="text1"/>
          <w:sz w:val="24"/>
          <w:szCs w:val="24"/>
        </w:rPr>
        <w:t>股份有限公司（简称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）创业板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IPO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将于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月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28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日上会迎考，拟募资资金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15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亿元，同时上会招股说明书披露了其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年业绩。</w:t>
      </w:r>
    </w:p>
    <w:p w:rsidR="00987CD5" w:rsidRPr="00085701" w:rsidRDefault="00085701" w:rsidP="00085701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/>
          <w:color w:val="000000" w:themeColor="text1"/>
          <w:sz w:val="24"/>
          <w:szCs w:val="24"/>
        </w:rPr>
        <w:t>从业绩数据不难看出，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年</w:t>
      </w:r>
      <w:proofErr w:type="gramStart"/>
      <w:r w:rsidRPr="00085701">
        <w:rPr>
          <w:rFonts w:ascii="宋体" w:eastAsia="宋体" w:hAnsi="宋体"/>
          <w:color w:val="000000" w:themeColor="text1"/>
          <w:sz w:val="24"/>
          <w:szCs w:val="24"/>
        </w:rPr>
        <w:t>思仪科技营</w:t>
      </w:r>
      <w:proofErr w:type="gramEnd"/>
      <w:r w:rsidRPr="00085701">
        <w:rPr>
          <w:rFonts w:ascii="宋体" w:eastAsia="宋体" w:hAnsi="宋体"/>
          <w:color w:val="000000" w:themeColor="text1"/>
          <w:sz w:val="24"/>
          <w:szCs w:val="24"/>
        </w:rPr>
        <w:t>收达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23.78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亿元，较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年实现稳步回升并突破新高，净利润更是同比大幅增长，盈利能力持续增强。营收与净利润均实现显著增长，进一步巩固了其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国产电子测试仪器</w:t>
      </w:r>
      <w:proofErr w:type="gramStart"/>
      <w:r w:rsidRPr="00085701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085701">
        <w:rPr>
          <w:rFonts w:ascii="宋体" w:eastAsia="宋体" w:hAnsi="宋体"/>
          <w:color w:val="000000" w:themeColor="text1"/>
          <w:sz w:val="24"/>
          <w:szCs w:val="24"/>
        </w:rPr>
        <w:t>哥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的行业地位。</w:t>
      </w:r>
    </w:p>
    <w:p w:rsidR="00987CD5" w:rsidRPr="00085701" w:rsidRDefault="00085701" w:rsidP="00085701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1B1723B8" wp14:editId="61C1FD51">
            <wp:extent cx="4886325" cy="172402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4883956" cy="17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D5" w:rsidRPr="00085701" w:rsidRDefault="00085701" w:rsidP="00085701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 w:hint="eastAsia"/>
          <w:color w:val="000000" w:themeColor="text1"/>
          <w:sz w:val="24"/>
          <w:szCs w:val="24"/>
        </w:rPr>
        <w:t>一、</w:t>
      </w:r>
      <w:r w:rsidRPr="00085701">
        <w:rPr>
          <w:rFonts w:ascii="宋体" w:eastAsia="宋体" w:hAnsi="宋体"/>
          <w:b/>
          <w:color w:val="000000" w:themeColor="text1"/>
          <w:sz w:val="24"/>
          <w:szCs w:val="24"/>
          <w:shd w:val="clear" w:color="auto" w:fill="FFFFFF"/>
        </w:rPr>
        <w:t>布局更多高端仪器</w:t>
      </w:r>
    </w:p>
    <w:p w:rsidR="00987CD5" w:rsidRPr="00085701" w:rsidRDefault="00085701" w:rsidP="00085701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/>
          <w:color w:val="000000" w:themeColor="text1"/>
          <w:sz w:val="24"/>
          <w:szCs w:val="24"/>
        </w:rPr>
        <w:t>不断推动技术迭代与性能提升，多项核心技术的指标实现突破，产品整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体性能持续向国际领先水平靠拢，比如在低噪声宽频段微波频率合成技术方面，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相位噪声优化至＜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-132dBc/Hz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；宽频段微波毫米波信号接收技术的最高频率提升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120GHz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；宽带信号采集与分析技术的实时分析带宽扩展至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2GHz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；高精度光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机单元装调技术的光谱分辨率提升至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0.01nm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987CD5" w:rsidRPr="00085701" w:rsidRDefault="00085701" w:rsidP="00085701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/>
          <w:color w:val="000000" w:themeColor="text1"/>
          <w:sz w:val="24"/>
          <w:szCs w:val="24"/>
        </w:rPr>
        <w:t>积极布局前沿技术方向，逐步构建起包括宽带任意波形合成及处理技术、高集成度多功能收发一体综合测试技术、太赫兹材料电磁特性测试技术等在内的核心技术群。其中，宽带任意波形合成采样率突破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 xml:space="preserve"> 25.6GSa/s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，高集成度多功能收发一体综合测试技术收发信号带宽达到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085701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987CD5" w:rsidRPr="00085701" w:rsidRDefault="00085701" w:rsidP="00085701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9344533" wp14:editId="754F8CE4">
            <wp:extent cx="5038725" cy="4924425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 rot="21600000">
                      <a:off x="0" y="0"/>
                      <a:ext cx="5041778" cy="49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D5" w:rsidRPr="00085701" w:rsidRDefault="00085701" w:rsidP="00085701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85701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6741D327" wp14:editId="634E6764">
            <wp:extent cx="5236210" cy="8096732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descript"/>
                    <pic:cNvPicPr/>
                  </pic:nvPicPr>
                  <pic:blipFill rotWithShape="1">
                    <a:blip r:embed="rId8"/>
                    <a:srcRect/>
                    <a:stretch/>
                  </pic:blipFill>
                  <pic:spPr>
                    <a:xfrm rot="21600000">
                      <a:off x="0" y="0"/>
                      <a:ext cx="5236210" cy="809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D5" w:rsidRPr="00085701" w:rsidRDefault="00085701" w:rsidP="00085701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  <w:r w:rsidRPr="00085701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02FC4E2F" wp14:editId="245001E5">
            <wp:extent cx="5236210" cy="4334418"/>
            <wp:effectExtent l="0" t="0" r="0" b="0"/>
            <wp:docPr id="1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descript"/>
                    <pic:cNvPicPr/>
                  </pic:nvPicPr>
                  <pic:blipFill rotWithShape="1">
                    <a:blip r:embed="rId9"/>
                    <a:srcRect/>
                    <a:stretch/>
                  </pic:blipFill>
                  <pic:spPr>
                    <a:xfrm rot="21600000">
                      <a:off x="0" y="0"/>
                      <a:ext cx="5236210" cy="433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D5" w:rsidRPr="00085701" w:rsidRDefault="00987CD5" w:rsidP="00085701">
      <w:pPr>
        <w:spacing w:before="0" w:after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</w:p>
    <w:p w:rsidR="00987CD5" w:rsidRPr="00085701" w:rsidRDefault="00987CD5" w:rsidP="00085701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987CD5" w:rsidRPr="00085701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CD5"/>
    <w:rsid w:val="00085701"/>
    <w:rsid w:val="0098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85701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57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</Words>
  <Characters>528</Characters>
  <Application>Microsoft Office Word</Application>
  <DocSecurity>0</DocSecurity>
  <Lines>4</Lines>
  <Paragraphs>1</Paragraphs>
  <ScaleCrop>false</ScaleCrop>
  <Company>Organization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2026-04-24T11:38:00Z</dcterms:created>
  <dcterms:modified xsi:type="dcterms:W3CDTF">2026-04-25T06:33:00Z</dcterms:modified>
</cp:coreProperties>
</file>