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A4B" w:rsidRPr="00B90A4B" w:rsidRDefault="00B90A4B" w:rsidP="00B90A4B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B90A4B">
        <w:rPr>
          <w:rFonts w:ascii="黑体" w:eastAsia="黑体" w:hAnsi="黑体" w:hint="eastAsia"/>
          <w:b/>
          <w:color w:val="000000" w:themeColor="text1"/>
          <w:sz w:val="28"/>
          <w:szCs w:val="28"/>
        </w:rPr>
        <w:t>又一国产仪器新锐问世！全系自</w:t>
      </w:r>
      <w:proofErr w:type="gramStart"/>
      <w:r w:rsidRPr="00B90A4B">
        <w:rPr>
          <w:rFonts w:ascii="黑体" w:eastAsia="黑体" w:hAnsi="黑体" w:hint="eastAsia"/>
          <w:b/>
          <w:color w:val="000000" w:themeColor="text1"/>
          <w:sz w:val="28"/>
          <w:szCs w:val="28"/>
        </w:rPr>
        <w:t>研</w:t>
      </w:r>
      <w:proofErr w:type="gramEnd"/>
      <w:r w:rsidRPr="00B90A4B">
        <w:rPr>
          <w:rFonts w:ascii="黑体" w:eastAsia="黑体" w:hAnsi="黑体" w:hint="eastAsia"/>
          <w:b/>
          <w:color w:val="000000" w:themeColor="text1"/>
          <w:sz w:val="28"/>
          <w:szCs w:val="28"/>
        </w:rPr>
        <w:t>高性能射频微波仪器、示波器集中亮相</w:t>
      </w:r>
    </w:p>
    <w:p w:rsidR="0012122B" w:rsidRPr="00B90A4B" w:rsidRDefault="00B90A4B" w:rsidP="00B90A4B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B90A4B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B90A4B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B90A4B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B90A4B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</w:t>
      </w:r>
      <w:r w:rsidRPr="00B90A4B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仪器资源库</w:t>
      </w:r>
      <w:r w:rsidRPr="00B90A4B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12122B" w:rsidRPr="00B90A4B" w:rsidRDefault="00B90A4B" w:rsidP="00B90A4B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又一全新的国产电子测试厂家问世，这一国产仪器新锐力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量产品覆盖：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40GHz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信号发生器、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26.5GHz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矢量网络分析仪、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40GHz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频谱分析仪、示波器、以及一系列模块化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/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便携式信号生成与分析仪器、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EMC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测试系统等。自此，广大从业者选购国产射频微波仪器、数字测试设备，又多了一个高性价比、全品类的优质选择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——</w:t>
      </w:r>
      <w:r w:rsidRPr="00B90A4B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魔</w:t>
      </w:r>
      <w:proofErr w:type="gramStart"/>
      <w:r w:rsidRPr="00B90A4B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研匠</w:t>
      </w:r>
      <w:proofErr w:type="gramEnd"/>
      <w:r w:rsidRPr="00B90A4B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造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。</w:t>
      </w:r>
    </w:p>
    <w:p w:rsidR="0012122B" w:rsidRPr="00B90A4B" w:rsidRDefault="00B90A4B" w:rsidP="00B90A4B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魔</w:t>
      </w:r>
      <w:proofErr w:type="gramStart"/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研匠</w:t>
      </w:r>
      <w:proofErr w:type="gramEnd"/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造成立于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2022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年，于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2026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年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3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月开始陆续对外宣发全系新品，依托顶尖产学研技术实力，精准布局射频微波、数字测试、光电检测、电磁兼容测试等核心领域。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2026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年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6</w:t>
      </w:r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月开始集中参展，全系列自</w:t>
      </w:r>
      <w:proofErr w:type="gramStart"/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研</w:t>
      </w:r>
      <w:proofErr w:type="gramEnd"/>
      <w:r w:rsidRPr="00B90A4B">
        <w:rPr>
          <w:rFonts w:ascii="宋体" w:eastAsia="宋体" w:hAnsi="宋体"/>
          <w:color w:val="000000" w:themeColor="text1"/>
          <w:spacing w:val="7"/>
          <w:sz w:val="24"/>
          <w:szCs w:val="24"/>
        </w:rPr>
        <w:t>仪器集中亮相！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77170D5" wp14:editId="26024BA2">
            <wp:extent cx="4457700" cy="15240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460316" cy="152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11C5ECB" wp14:editId="786D5C85">
            <wp:extent cx="4362450" cy="174307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3624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12122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接下来，跟着</w:t>
      </w:r>
      <w:proofErr w:type="spell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onetest</w:t>
      </w:r>
      <w:proofErr w:type="spell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仪器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资源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库一探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魔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研匠造官网以及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其他官方媒体矩阵，一览魔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研匠造有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哪些仪器：</w:t>
      </w: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1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MPG1000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系列高性能信号发生器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6836529" wp14:editId="49CC9FB3">
            <wp:extent cx="4486275" cy="140970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484100" cy="140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频率范围：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 kHz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6/20/40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高功率输出：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21 dBm@30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相位噪声：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-141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dBc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/Hz(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载波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 GHz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，偏移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10 kHz)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二次谐波：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≤ -70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dBc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（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 MHz &lt; f ≤ 40 GHz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最小脉冲宽度：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 ns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采用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2U/3U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机箱设计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可兼容国外主流厂商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SCPI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语言</w:t>
      </w: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2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MMG1000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系列信号发生器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A176CA5" wp14:editId="7FAFCEE1">
            <wp:extent cx="4143375" cy="160020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142133" cy="159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频率范围：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9 kHz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6/13.5/20/40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幅度设置范围：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- 135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+ 23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相位噪声：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≤ - 136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dBc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/Hz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（载波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 GHz,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频偏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10 kHz)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谐波：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≤ - 55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dBc</w:t>
      </w:r>
      <w:proofErr w:type="spellEnd"/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支持模拟调制与脉冲调制（选件）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最小脉冲宽度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20 ns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可兼容国外主流厂商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SCPI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语言</w:t>
      </w: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3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MSG1107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便携式矢量信号源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6A07EE2" wp14:editId="26306238">
            <wp:extent cx="2790825" cy="150495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2792701" cy="150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12122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频率范围：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5 kHz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7.2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幅度设置范围：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- 11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+ 10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相位噪声：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≤ - 105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dBc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/Hz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（载波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 GHz,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频偏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10 kHz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)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最大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100 MHz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带宽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USB3.0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通讯、供电接口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常规模拟调制、多种数字调制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灵活的二次开发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API</w:t>
      </w: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4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MMN1000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系列矢量网络分析仪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934C813" wp14:editId="68EC508D">
            <wp:extent cx="3133725" cy="1724025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3135509" cy="172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12122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频率范围：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10 MHz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6/18/26.5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端口数：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2/4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中频带宽范围：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1 Hz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1.5 MHz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端口最大输出功率：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 dBm@1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可兼容国外主流厂商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SCPI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语言</w:t>
      </w: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5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MEA1000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系列频谱分析仪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CDB0E48" wp14:editId="0ABFD0ED">
            <wp:extent cx="3590925" cy="121920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3594975" cy="122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频率范围：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9 kHz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6/13.5/20/40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显示平均噪声电平（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DANL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≤ - 164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/Hz@1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相位噪声：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≤ - 102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dBc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/Hz@1 GHz,10 kHz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频偏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IQ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分析带宽：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 MHz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（选件）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实时分析带宽：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 MHz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（选件）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支持噪声系数测试和相位噪声测试（选件）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可兼容国外主流厂商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SCPI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语言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MEA1000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频谱分析仪还提供了最大到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20 GHz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的追踪源功能，可单独作为激励源使用，并提供了矢量网络分析仪功能，可完成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S11/S21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的测试</w:t>
      </w: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6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MSA1000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系列信号分析仪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BBED5BB" wp14:editId="631A6BA1">
            <wp:extent cx="3790950" cy="1619250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 rot="21600000">
                      <a:off x="0" y="0"/>
                      <a:ext cx="3789112" cy="161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9 kHz ~ 8 GHz/ 20 MHz ~ 18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250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GHz/s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扫描速度（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RBW = 100 kHz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20/40/80 M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实时分析带宽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LAN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USB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10 Gb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光纤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3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种接口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内置北斗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/GPS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具有同步、高精度参考输入输出接口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多种参数一键测量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灵活的二次开发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API</w:t>
      </w: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7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MEM1040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连续波平均功率计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79FF3B5" wp14:editId="1E550FAB">
            <wp:extent cx="3314700" cy="1819275"/>
            <wp:effectExtent l="0" t="0" r="0" b="0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 rotWithShape="1">
                    <a:blip r:embed="rId13"/>
                    <a:srcRect/>
                    <a:stretch/>
                  </pic:blipFill>
                  <pic:spPr>
                    <a:xfrm rot="21600000">
                      <a:off x="0" y="0"/>
                      <a:ext cx="3313918" cy="181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测量频率：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 kHz ~ 40 GHz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动态范围：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- 50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~ + 20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测量误差小：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≤ ± 0.3 dB@ - 40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~ + 20 </w:t>
      </w:r>
      <w:proofErr w:type="spellStart"/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dBm</w:t>
      </w:r>
      <w:proofErr w:type="spellEnd"/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灵活性：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API </w:t>
      </w: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函数接口便于集成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高扩展性，多种选件可选满足不同应用</w:t>
      </w: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8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MXO Ultra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系列高性能示波器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全新布局的数字示波器产品线，目前暂无公开官方参数资料，敬请期待</w:t>
      </w:r>
    </w:p>
    <w:p w:rsidR="0012122B" w:rsidRPr="00B90A4B" w:rsidRDefault="00B90A4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046CD57" wp14:editId="7740619D">
            <wp:extent cx="3390900" cy="1533525"/>
            <wp:effectExtent l="0" t="0" r="0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 rotWithShape="1">
                    <a:blip r:embed="rId14"/>
                    <a:srcRect/>
                    <a:stretch/>
                  </pic:blipFill>
                  <pic:spPr>
                    <a:xfrm rot="21600000">
                      <a:off x="0" y="0"/>
                      <a:ext cx="3396522" cy="153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22B" w:rsidRPr="00B90A4B" w:rsidRDefault="0012122B" w:rsidP="00B90A4B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12122B" w:rsidRPr="00B90A4B" w:rsidRDefault="00B90A4B" w:rsidP="00B90A4B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9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、其他核心仪器以及测试配件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/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附件：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MCP8010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可编程直流电源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EMC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测试系统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MET1000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电流探头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MVP1000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高压差分探头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MCA1000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音频分析仪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官如需获取魔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研匠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造全系产品</w:t>
      </w:r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手册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，可前往官方下载链接获取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: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https://img03.71360.com/w3/4egm3z/20260605/4b54ee56de5125831620db0fc123068b.pdf</w:t>
      </w:r>
    </w:p>
    <w:p w:rsidR="0012122B" w:rsidRPr="00B90A4B" w:rsidRDefault="0012122B" w:rsidP="00B90A4B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</w:p>
    <w:p w:rsidR="0012122B" w:rsidRPr="00B90A4B" w:rsidRDefault="00B90A4B" w:rsidP="00B90A4B">
      <w:pPr>
        <w:spacing w:before="0" w:after="0" w:line="360" w:lineRule="auto"/>
        <w:ind w:firstLineChars="200" w:firstLine="514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关于魔</w:t>
      </w:r>
      <w:proofErr w:type="gramStart"/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研匠</w:t>
      </w:r>
      <w:proofErr w:type="gramEnd"/>
      <w:r w:rsidRPr="00B90A4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造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魔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研匠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造（浙江）科技有限公司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成立于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2022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4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月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，总部坐落于浙江省嘉兴市桐乡市乌镇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科创路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100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号，同时布局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成都、上海、武汉、青岛四大研发中心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，构建了全国化的技术研发与服务体系。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企业技术底蕴雄厚，核心团队依托上海理工大学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光电与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太赫兹顶尖科研团队，技术委员会阵容强大，汇聚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名院士、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名长江学者、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6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名正教授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等高层次科研人才。同时与上海理工大学、电子科技大学、上海交通大学等国内顶尖高校达成深度校企合作，实现前沿科研成果快速产业化，筑牢技术创新根基。</w:t>
      </w:r>
    </w:p>
    <w:p w:rsidR="0012122B" w:rsidRPr="00B90A4B" w:rsidRDefault="00B90A4B" w:rsidP="00B90A4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为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国内唯一同时具备射频、数字、光电全品类测试测量技术能力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的创新企业，魔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研匠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造专注于电子及光电测试测量仪器的研发、生产与销售，产品广泛落地于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无线通讯、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5G/6G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网络、卫星物联网、新能源、汽车电子、航空航天、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AI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数据中心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等高端领域，精准契合国家高端仪器国产化战略。</w:t>
      </w:r>
    </w:p>
    <w:p w:rsidR="0012122B" w:rsidRDefault="00B90A4B" w:rsidP="00B90A4B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</w:pP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值得关注的是，经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AI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溯源探测，魔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研匠造实控人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与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咏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绎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科技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一致。咏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绎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科技是罗德与施瓦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茨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、固纬、阿美特克等国际知名仪器厂商的核心代理与解决方案服务商，分支机构遍布北京、深圳、苏州、南京、武汉、长沙、成都、重庆、西安等全国核心城市，拥有成熟的市场渠道、海量客户资源与完善的服务体系，为魔</w:t>
      </w:r>
      <w:proofErr w:type="gramStart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研匠</w:t>
      </w:r>
      <w:proofErr w:type="gramEnd"/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造的产品落地、技术服务、</w:t>
      </w:r>
      <w:r w:rsidRPr="00B90A4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市场推广提供了强大支撑。</w:t>
      </w:r>
    </w:p>
    <w:sectPr w:rsidR="0012122B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122B"/>
    <w:rsid w:val="0012122B"/>
    <w:rsid w:val="00B9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90A4B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90A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359</Words>
  <Characters>2052</Characters>
  <Application>Microsoft Office Word</Application>
  <DocSecurity>0</DocSecurity>
  <Lines>17</Lines>
  <Paragraphs>4</Paragraphs>
  <ScaleCrop>false</ScaleCrop>
  <Company>Organization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2026-06-22T15:54:00Z</dcterms:created>
  <dcterms:modified xsi:type="dcterms:W3CDTF">2026-06-22T08:22:00Z</dcterms:modified>
</cp:coreProperties>
</file>