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713" w:rsidRPr="00730713" w:rsidRDefault="00730713" w:rsidP="00730713">
      <w:pPr>
        <w:spacing w:before="0" w:after="0" w:line="360" w:lineRule="auto"/>
        <w:jc w:val="center"/>
        <w:rPr>
          <w:rFonts w:ascii="黑体" w:eastAsia="黑体" w:hAnsi="黑体" w:hint="eastAsia"/>
          <w:b/>
          <w:color w:val="000000" w:themeColor="text1"/>
          <w:sz w:val="28"/>
          <w:szCs w:val="28"/>
        </w:rPr>
      </w:pPr>
      <w:r w:rsidRPr="00730713">
        <w:rPr>
          <w:rFonts w:ascii="黑体" w:eastAsia="黑体" w:hAnsi="黑体" w:hint="eastAsia"/>
          <w:b/>
          <w:color w:val="000000" w:themeColor="text1"/>
          <w:sz w:val="28"/>
          <w:szCs w:val="28"/>
        </w:rPr>
        <w:t>PXI模块灵活构建便携式信号采集记录回放仪</w:t>
      </w:r>
    </w:p>
    <w:p w:rsidR="00382563" w:rsidRPr="00730713" w:rsidRDefault="00730713" w:rsidP="00730713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730713">
        <w:rPr>
          <w:rFonts w:ascii="宋体" w:eastAsia="宋体" w:hAnsi="宋体" w:hint="eastAsia"/>
          <w:color w:val="000000" w:themeColor="text1"/>
          <w:sz w:val="24"/>
          <w:szCs w:val="24"/>
        </w:rPr>
        <w:t>来源：</w:t>
      </w:r>
      <w:r w:rsidRPr="00730713">
        <w:rPr>
          <w:rFonts w:ascii="宋体" w:eastAsia="宋体" w:hAnsi="宋体"/>
          <w:color w:val="000000" w:themeColor="text1"/>
          <w:sz w:val="24"/>
          <w:szCs w:val="24"/>
        </w:rPr>
        <w:fldChar w:fldCharType="begin"/>
      </w:r>
      <w:r w:rsidRPr="00730713">
        <w:rPr>
          <w:rFonts w:ascii="宋体" w:eastAsia="宋体" w:hAnsi="宋体"/>
          <w:color w:val="000000" w:themeColor="text1"/>
          <w:sz w:val="24"/>
          <w:szCs w:val="24"/>
        </w:rPr>
        <w:instrText xml:space="preserve">HYPERLINK javascript:void(0); normalLink </w:instrText>
      </w:r>
      <w:r w:rsidRPr="00730713">
        <w:rPr>
          <w:rFonts w:ascii="宋体" w:eastAsia="宋体" w:hAnsi="宋体"/>
          <w:color w:val="000000" w:themeColor="text1"/>
          <w:sz w:val="24"/>
          <w:szCs w:val="24"/>
        </w:rPr>
        <w:fldChar w:fldCharType="separate"/>
      </w:r>
      <w:proofErr w:type="gramStart"/>
      <w:r w:rsidRPr="00730713">
        <w:rPr>
          <w:rStyle w:val="a3"/>
          <w:rFonts w:ascii="宋体" w:eastAsia="宋体" w:hAnsi="宋体"/>
          <w:color w:val="000000" w:themeColor="text1"/>
          <w:sz w:val="24"/>
          <w:szCs w:val="24"/>
          <w:u w:val="none"/>
        </w:rPr>
        <w:t>电科思仪</w:t>
      </w:r>
      <w:proofErr w:type="gramEnd"/>
      <w:r w:rsidRPr="00730713">
        <w:rPr>
          <w:rFonts w:ascii="宋体" w:eastAsia="宋体" w:hAnsi="宋体"/>
          <w:color w:val="000000" w:themeColor="text1"/>
          <w:sz w:val="24"/>
          <w:szCs w:val="24"/>
        </w:rPr>
        <w:fldChar w:fldCharType="end"/>
      </w:r>
    </w:p>
    <w:p w:rsidR="00382563" w:rsidRPr="00730713" w:rsidRDefault="00730713" w:rsidP="00730713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730713">
        <w:rPr>
          <w:rFonts w:ascii="宋体" w:eastAsia="宋体" w:hAnsi="宋体"/>
          <w:color w:val="000000" w:themeColor="text1"/>
          <w:sz w:val="24"/>
          <w:szCs w:val="24"/>
        </w:rPr>
        <w:t>中</w:t>
      </w:r>
      <w:proofErr w:type="gramStart"/>
      <w:r w:rsidRPr="00730713">
        <w:rPr>
          <w:rFonts w:ascii="宋体" w:eastAsia="宋体" w:hAnsi="宋体"/>
          <w:color w:val="000000" w:themeColor="text1"/>
          <w:sz w:val="24"/>
          <w:szCs w:val="24"/>
        </w:rPr>
        <w:t>电科思仪科技</w:t>
      </w:r>
      <w:proofErr w:type="gramEnd"/>
      <w:r w:rsidRPr="00730713">
        <w:rPr>
          <w:rFonts w:ascii="宋体" w:eastAsia="宋体" w:hAnsi="宋体"/>
          <w:color w:val="000000" w:themeColor="text1"/>
          <w:sz w:val="24"/>
          <w:szCs w:val="24"/>
        </w:rPr>
        <w:t>股份有限公司的</w:t>
      </w:r>
      <w:r w:rsidRPr="00730713">
        <w:rPr>
          <w:rFonts w:ascii="宋体" w:eastAsia="宋体" w:hAnsi="宋体"/>
          <w:color w:val="000000" w:themeColor="text1"/>
          <w:sz w:val="24"/>
          <w:szCs w:val="24"/>
        </w:rPr>
        <w:t>6955E</w:t>
      </w:r>
      <w:r w:rsidRPr="00730713">
        <w:rPr>
          <w:rFonts w:ascii="宋体" w:eastAsia="宋体" w:hAnsi="宋体"/>
          <w:color w:val="000000" w:themeColor="text1"/>
          <w:sz w:val="24"/>
          <w:szCs w:val="24"/>
        </w:rPr>
        <w:t>信号收发仪搭配高速存储模块，可提供信号采集记录回放解决方案，频率范围覆盖到</w:t>
      </w:r>
      <w:r w:rsidRPr="00730713">
        <w:rPr>
          <w:rFonts w:ascii="宋体" w:eastAsia="宋体" w:hAnsi="宋体"/>
          <w:color w:val="000000" w:themeColor="text1"/>
          <w:sz w:val="24"/>
          <w:szCs w:val="24"/>
        </w:rPr>
        <w:t>26.5GHz</w:t>
      </w:r>
      <w:r w:rsidRPr="00730713">
        <w:rPr>
          <w:rFonts w:ascii="宋体" w:eastAsia="宋体" w:hAnsi="宋体"/>
          <w:color w:val="000000" w:themeColor="text1"/>
          <w:sz w:val="24"/>
          <w:szCs w:val="24"/>
        </w:rPr>
        <w:t>，最大</w:t>
      </w:r>
      <w:r w:rsidRPr="00730713">
        <w:rPr>
          <w:rFonts w:ascii="宋体" w:eastAsia="宋体" w:hAnsi="宋体"/>
          <w:color w:val="000000" w:themeColor="text1"/>
          <w:sz w:val="24"/>
          <w:szCs w:val="24"/>
        </w:rPr>
        <w:t>1GHz</w:t>
      </w:r>
      <w:r w:rsidRPr="00730713">
        <w:rPr>
          <w:rFonts w:ascii="宋体" w:eastAsia="宋体" w:hAnsi="宋体"/>
          <w:color w:val="000000" w:themeColor="text1"/>
          <w:sz w:val="24"/>
          <w:szCs w:val="24"/>
        </w:rPr>
        <w:t>瞬时带宽，提供高达</w:t>
      </w:r>
      <w:r w:rsidRPr="00730713">
        <w:rPr>
          <w:rFonts w:ascii="宋体" w:eastAsia="宋体" w:hAnsi="宋体"/>
          <w:color w:val="000000" w:themeColor="text1"/>
          <w:sz w:val="24"/>
          <w:szCs w:val="24"/>
        </w:rPr>
        <w:t>5GB/s</w:t>
      </w:r>
      <w:r w:rsidRPr="00730713">
        <w:rPr>
          <w:rFonts w:ascii="宋体" w:eastAsia="宋体" w:hAnsi="宋体"/>
          <w:color w:val="000000" w:themeColor="text1"/>
          <w:sz w:val="24"/>
          <w:szCs w:val="24"/>
        </w:rPr>
        <w:t>的数据存储速度、</w:t>
      </w:r>
      <w:r w:rsidRPr="00730713">
        <w:rPr>
          <w:rFonts w:ascii="宋体" w:eastAsia="宋体" w:hAnsi="宋体"/>
          <w:color w:val="000000" w:themeColor="text1"/>
          <w:sz w:val="24"/>
          <w:szCs w:val="24"/>
        </w:rPr>
        <w:t>24TB</w:t>
      </w:r>
      <w:r w:rsidRPr="00730713">
        <w:rPr>
          <w:rFonts w:ascii="宋体" w:eastAsia="宋体" w:hAnsi="宋体"/>
          <w:color w:val="000000" w:themeColor="text1"/>
          <w:sz w:val="24"/>
          <w:szCs w:val="24"/>
        </w:rPr>
        <w:t>大容量可扩展的存储设备和配套的录取存储管理软件。整个系统平台采用</w:t>
      </w:r>
      <w:proofErr w:type="spellStart"/>
      <w:r w:rsidRPr="00730713">
        <w:rPr>
          <w:rFonts w:ascii="宋体" w:eastAsia="宋体" w:hAnsi="宋体"/>
          <w:color w:val="000000" w:themeColor="text1"/>
          <w:sz w:val="24"/>
          <w:szCs w:val="24"/>
        </w:rPr>
        <w:t>PXIe</w:t>
      </w:r>
      <w:proofErr w:type="spellEnd"/>
      <w:r w:rsidRPr="00730713">
        <w:rPr>
          <w:rFonts w:ascii="宋体" w:eastAsia="宋体" w:hAnsi="宋体"/>
          <w:color w:val="000000" w:themeColor="text1"/>
          <w:sz w:val="24"/>
          <w:szCs w:val="24"/>
        </w:rPr>
        <w:t>一体化机箱设计，集成矢量信号收发模块、高速固态存储卡和控制器于一体，结构紧凑，整机重量小于</w:t>
      </w:r>
      <w:r w:rsidRPr="00730713">
        <w:rPr>
          <w:rFonts w:ascii="宋体" w:eastAsia="宋体" w:hAnsi="宋体"/>
          <w:color w:val="000000" w:themeColor="text1"/>
          <w:sz w:val="24"/>
          <w:szCs w:val="24"/>
        </w:rPr>
        <w:t>20kg</w:t>
      </w:r>
      <w:r w:rsidRPr="00730713">
        <w:rPr>
          <w:rFonts w:ascii="宋体" w:eastAsia="宋体" w:hAnsi="宋体"/>
          <w:color w:val="000000" w:themeColor="text1"/>
          <w:sz w:val="24"/>
          <w:szCs w:val="24"/>
        </w:rPr>
        <w:t>，适配外场信号捕获、复杂电磁环境模拟、</w:t>
      </w:r>
      <w:r w:rsidRPr="00730713">
        <w:rPr>
          <w:rFonts w:ascii="宋体" w:eastAsia="宋体" w:hAnsi="宋体"/>
          <w:color w:val="000000" w:themeColor="text1"/>
          <w:sz w:val="24"/>
          <w:szCs w:val="24"/>
        </w:rPr>
        <w:t>5G/6G</w:t>
      </w:r>
      <w:r w:rsidRPr="00730713">
        <w:rPr>
          <w:rFonts w:ascii="宋体" w:eastAsia="宋体" w:hAnsi="宋体"/>
          <w:color w:val="000000" w:themeColor="text1"/>
          <w:sz w:val="24"/>
          <w:szCs w:val="24"/>
        </w:rPr>
        <w:t>通信系统测试等场景，随时随地满足信号采集记录回放需求。</w:t>
      </w:r>
    </w:p>
    <w:p w:rsidR="00382563" w:rsidRPr="00730713" w:rsidRDefault="00730713" w:rsidP="00730713">
      <w:pPr>
        <w:spacing w:before="0" w:after="0" w:line="360" w:lineRule="auto"/>
        <w:ind w:firstLineChars="200" w:firstLine="480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bookmarkStart w:id="0" w:name="_GoBack"/>
      <w:r w:rsidRPr="00730713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3DA74093" wp14:editId="546516D3">
            <wp:extent cx="3781425" cy="2495550"/>
            <wp:effectExtent l="0" t="0" r="0" b="0"/>
            <wp:docPr id="5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" descr="descript"/>
                    <pic:cNvPicPr/>
                  </pic:nvPicPr>
                  <pic:blipFill rotWithShape="1">
                    <a:blip r:embed="rId5"/>
                    <a:srcRect/>
                    <a:stretch/>
                  </pic:blipFill>
                  <pic:spPr>
                    <a:xfrm rot="21600000">
                      <a:off x="0" y="0"/>
                      <a:ext cx="3786213" cy="249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82563" w:rsidRPr="00730713" w:rsidRDefault="00730713" w:rsidP="00730713">
      <w:pPr>
        <w:spacing w:before="0" w:after="0" w:line="360" w:lineRule="auto"/>
        <w:ind w:firstLineChars="200" w:firstLine="480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730713">
        <w:rPr>
          <w:rFonts w:ascii="宋体" w:eastAsia="宋体" w:hAnsi="宋体"/>
          <w:color w:val="000000" w:themeColor="text1"/>
          <w:sz w:val="24"/>
          <w:szCs w:val="24"/>
        </w:rPr>
        <w:t>图</w:t>
      </w:r>
      <w:r w:rsidRPr="00730713">
        <w:rPr>
          <w:rFonts w:ascii="宋体" w:eastAsia="宋体" w:hAnsi="宋体"/>
          <w:color w:val="000000" w:themeColor="text1"/>
          <w:sz w:val="24"/>
          <w:szCs w:val="24"/>
        </w:rPr>
        <w:t xml:space="preserve">1 </w:t>
      </w:r>
      <w:r w:rsidRPr="00730713">
        <w:rPr>
          <w:rFonts w:ascii="宋体" w:eastAsia="宋体" w:hAnsi="宋体"/>
          <w:color w:val="000000" w:themeColor="text1"/>
          <w:sz w:val="24"/>
          <w:szCs w:val="24"/>
        </w:rPr>
        <w:t>模块化仪器产品构建采集记录回放仪示</w:t>
      </w:r>
      <w:r w:rsidRPr="00730713">
        <w:rPr>
          <w:rFonts w:ascii="宋体" w:eastAsia="宋体" w:hAnsi="宋体"/>
          <w:color w:val="000000" w:themeColor="text1"/>
          <w:sz w:val="24"/>
          <w:szCs w:val="24"/>
        </w:rPr>
        <w:t>意图</w:t>
      </w:r>
    </w:p>
    <w:p w:rsidR="00382563" w:rsidRPr="00730713" w:rsidRDefault="00730713" w:rsidP="00730713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730713">
        <w:rPr>
          <w:rFonts w:ascii="宋体" w:eastAsia="宋体" w:hAnsi="宋体"/>
          <w:b/>
          <w:color w:val="000000" w:themeColor="text1"/>
          <w:sz w:val="24"/>
          <w:szCs w:val="24"/>
        </w:rPr>
        <w:t>产品性能特点</w:t>
      </w:r>
    </w:p>
    <w:p w:rsidR="00382563" w:rsidRPr="00730713" w:rsidRDefault="00730713" w:rsidP="00730713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730713">
        <w:rPr>
          <w:rFonts w:ascii="宋体" w:eastAsia="宋体" w:hAnsi="宋体"/>
          <w:color w:val="000000" w:themeColor="text1"/>
          <w:sz w:val="24"/>
          <w:szCs w:val="24"/>
        </w:rPr>
        <w:t>1.</w:t>
      </w:r>
      <w:r w:rsidRPr="00730713">
        <w:rPr>
          <w:rFonts w:ascii="宋体" w:eastAsia="宋体" w:hAnsi="宋体"/>
          <w:color w:val="000000" w:themeColor="text1"/>
          <w:sz w:val="24"/>
          <w:szCs w:val="24"/>
        </w:rPr>
        <w:t>极简集成，按想法随行随测</w:t>
      </w:r>
    </w:p>
    <w:p w:rsidR="00382563" w:rsidRPr="00730713" w:rsidRDefault="00730713" w:rsidP="00730713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730713">
        <w:rPr>
          <w:rFonts w:ascii="MS Gothic" w:eastAsia="MS Gothic" w:hAnsi="MS Gothic" w:cs="MS Gothic" w:hint="eastAsia"/>
          <w:color w:val="000000" w:themeColor="text1"/>
          <w:sz w:val="24"/>
          <w:szCs w:val="24"/>
        </w:rPr>
        <w:t>►</w:t>
      </w:r>
      <w:r w:rsidRPr="00730713">
        <w:rPr>
          <w:rFonts w:ascii="宋体" w:eastAsia="宋体" w:hAnsi="宋体"/>
          <w:color w:val="000000" w:themeColor="text1"/>
          <w:sz w:val="24"/>
          <w:szCs w:val="24"/>
        </w:rPr>
        <w:t xml:space="preserve"> </w:t>
      </w:r>
      <w:r w:rsidRPr="00730713">
        <w:rPr>
          <w:rFonts w:ascii="宋体" w:eastAsia="宋体" w:hAnsi="宋体"/>
          <w:color w:val="000000" w:themeColor="text1"/>
          <w:sz w:val="24"/>
          <w:szCs w:val="24"/>
        </w:rPr>
        <w:t>采用</w:t>
      </w:r>
      <w:proofErr w:type="spellStart"/>
      <w:r w:rsidRPr="00730713">
        <w:rPr>
          <w:rFonts w:ascii="宋体" w:eastAsia="宋体" w:hAnsi="宋体"/>
          <w:color w:val="000000" w:themeColor="text1"/>
          <w:sz w:val="24"/>
          <w:szCs w:val="24"/>
        </w:rPr>
        <w:t>PXIe</w:t>
      </w:r>
      <w:proofErr w:type="spellEnd"/>
      <w:r w:rsidRPr="00730713">
        <w:rPr>
          <w:rFonts w:ascii="宋体" w:eastAsia="宋体" w:hAnsi="宋体"/>
          <w:color w:val="000000" w:themeColor="text1"/>
          <w:sz w:val="24"/>
          <w:szCs w:val="24"/>
        </w:rPr>
        <w:t>一体化机箱设计，集成矢量信号收发模块、高速存储模块和控制器；</w:t>
      </w:r>
    </w:p>
    <w:p w:rsidR="00382563" w:rsidRPr="00730713" w:rsidRDefault="00730713" w:rsidP="00730713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730713">
        <w:rPr>
          <w:rFonts w:ascii="宋体" w:eastAsia="宋体" w:hAnsi="宋体"/>
          <w:color w:val="000000" w:themeColor="text1"/>
          <w:sz w:val="24"/>
          <w:szCs w:val="24"/>
        </w:rPr>
        <w:t> </w:t>
      </w:r>
      <w:r w:rsidRPr="00730713">
        <w:rPr>
          <w:rFonts w:ascii="MS Gothic" w:eastAsia="MS Gothic" w:hAnsi="MS Gothic" w:cs="MS Gothic" w:hint="eastAsia"/>
          <w:color w:val="000000" w:themeColor="text1"/>
          <w:sz w:val="24"/>
          <w:szCs w:val="24"/>
        </w:rPr>
        <w:t>►</w:t>
      </w:r>
      <w:r w:rsidRPr="00730713">
        <w:rPr>
          <w:rFonts w:ascii="宋体" w:eastAsia="宋体" w:hAnsi="宋体"/>
          <w:color w:val="000000" w:themeColor="text1"/>
          <w:sz w:val="24"/>
          <w:szCs w:val="24"/>
        </w:rPr>
        <w:t xml:space="preserve"> </w:t>
      </w:r>
      <w:r w:rsidRPr="00730713">
        <w:rPr>
          <w:rFonts w:ascii="宋体" w:eastAsia="宋体" w:hAnsi="宋体"/>
          <w:color w:val="000000" w:themeColor="text1"/>
          <w:sz w:val="24"/>
          <w:szCs w:val="24"/>
        </w:rPr>
        <w:t>平台约为</w:t>
      </w:r>
      <w:r w:rsidRPr="00730713">
        <w:rPr>
          <w:rFonts w:ascii="宋体" w:eastAsia="宋体" w:hAnsi="宋体"/>
          <w:color w:val="000000" w:themeColor="text1"/>
          <w:sz w:val="24"/>
          <w:szCs w:val="24"/>
        </w:rPr>
        <w:t>261mm×177mm×355mm</w:t>
      </w:r>
      <w:r w:rsidRPr="00730713">
        <w:rPr>
          <w:rFonts w:ascii="宋体" w:eastAsia="宋体" w:hAnsi="宋体"/>
          <w:color w:val="000000" w:themeColor="text1"/>
          <w:sz w:val="24"/>
          <w:szCs w:val="24"/>
        </w:rPr>
        <w:t>（宽</w:t>
      </w:r>
      <w:r w:rsidRPr="00730713">
        <w:rPr>
          <w:rFonts w:ascii="宋体" w:eastAsia="宋体" w:hAnsi="宋体"/>
          <w:color w:val="000000" w:themeColor="text1"/>
          <w:sz w:val="24"/>
          <w:szCs w:val="24"/>
        </w:rPr>
        <w:t>×</w:t>
      </w:r>
      <w:r w:rsidRPr="00730713">
        <w:rPr>
          <w:rFonts w:ascii="宋体" w:eastAsia="宋体" w:hAnsi="宋体"/>
          <w:color w:val="000000" w:themeColor="text1"/>
          <w:sz w:val="24"/>
          <w:szCs w:val="24"/>
        </w:rPr>
        <w:t>高</w:t>
      </w:r>
      <w:r w:rsidRPr="00730713">
        <w:rPr>
          <w:rFonts w:ascii="宋体" w:eastAsia="宋体" w:hAnsi="宋体"/>
          <w:color w:val="000000" w:themeColor="text1"/>
          <w:sz w:val="24"/>
          <w:szCs w:val="24"/>
        </w:rPr>
        <w:t>×</w:t>
      </w:r>
      <w:r w:rsidRPr="00730713">
        <w:rPr>
          <w:rFonts w:ascii="宋体" w:eastAsia="宋体" w:hAnsi="宋体"/>
          <w:color w:val="000000" w:themeColor="text1"/>
          <w:sz w:val="24"/>
          <w:szCs w:val="24"/>
        </w:rPr>
        <w:t>深），尺寸小巧，携带方便，兼顾内场系统测试与外场机动部署的需求；</w:t>
      </w:r>
    </w:p>
    <w:p w:rsidR="00382563" w:rsidRPr="00730713" w:rsidRDefault="00730713" w:rsidP="00730713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730713">
        <w:rPr>
          <w:rFonts w:ascii="MS Gothic" w:eastAsia="MS Gothic" w:hAnsi="MS Gothic" w:cs="MS Gothic" w:hint="eastAsia"/>
          <w:color w:val="000000" w:themeColor="text1"/>
          <w:sz w:val="24"/>
          <w:szCs w:val="24"/>
        </w:rPr>
        <w:t>►</w:t>
      </w:r>
      <w:r w:rsidRPr="00730713">
        <w:rPr>
          <w:rFonts w:ascii="宋体" w:eastAsia="宋体" w:hAnsi="宋体"/>
          <w:color w:val="000000" w:themeColor="text1"/>
          <w:sz w:val="24"/>
          <w:szCs w:val="24"/>
        </w:rPr>
        <w:t xml:space="preserve"> </w:t>
      </w:r>
      <w:r w:rsidRPr="00730713">
        <w:rPr>
          <w:rFonts w:ascii="宋体" w:eastAsia="宋体" w:hAnsi="宋体"/>
          <w:color w:val="000000" w:themeColor="text1"/>
          <w:sz w:val="24"/>
          <w:szCs w:val="24"/>
        </w:rPr>
        <w:t>整机加固，内衬采用减震橡胶，抗震性能达到</w:t>
      </w:r>
      <w:r w:rsidRPr="00730713">
        <w:rPr>
          <w:rFonts w:ascii="宋体" w:eastAsia="宋体" w:hAnsi="宋体"/>
          <w:color w:val="000000" w:themeColor="text1"/>
          <w:sz w:val="24"/>
          <w:szCs w:val="24"/>
        </w:rPr>
        <w:t>GJB3947A-2009</w:t>
      </w:r>
      <w:proofErr w:type="gramStart"/>
      <w:r w:rsidRPr="00730713">
        <w:rPr>
          <w:rFonts w:ascii="宋体" w:eastAsia="宋体" w:hAnsi="宋体"/>
          <w:color w:val="000000" w:themeColor="text1"/>
          <w:sz w:val="24"/>
          <w:szCs w:val="24"/>
        </w:rPr>
        <w:t>三</w:t>
      </w:r>
      <w:proofErr w:type="gramEnd"/>
      <w:r w:rsidRPr="00730713">
        <w:rPr>
          <w:rFonts w:ascii="宋体" w:eastAsia="宋体" w:hAnsi="宋体"/>
          <w:color w:val="000000" w:themeColor="text1"/>
          <w:sz w:val="24"/>
          <w:szCs w:val="24"/>
        </w:rPr>
        <w:t>级标准。</w:t>
      </w:r>
    </w:p>
    <w:p w:rsidR="00382563" w:rsidRPr="00730713" w:rsidRDefault="00382563" w:rsidP="00730713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</w:p>
    <w:p w:rsidR="00382563" w:rsidRPr="00730713" w:rsidRDefault="00730713" w:rsidP="00730713">
      <w:pPr>
        <w:spacing w:before="0" w:after="0" w:line="360" w:lineRule="auto"/>
        <w:ind w:firstLineChars="200" w:firstLine="480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730713">
        <w:rPr>
          <w:rFonts w:ascii="宋体" w:eastAsia="宋体" w:hAnsi="宋体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45298B2C" wp14:editId="65CCEDC0">
            <wp:extent cx="4010025" cy="1581150"/>
            <wp:effectExtent l="0" t="0" r="0" b="0"/>
            <wp:docPr id="11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" descr="descript"/>
                    <pic:cNvPicPr/>
                  </pic:nvPicPr>
                  <pic:blipFill rotWithShape="1">
                    <a:blip r:embed="rId6"/>
                    <a:srcRect/>
                    <a:stretch/>
                  </pic:blipFill>
                  <pic:spPr>
                    <a:xfrm rot="21600000">
                      <a:off x="0" y="0"/>
                      <a:ext cx="4010051" cy="1581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2563" w:rsidRPr="00730713" w:rsidRDefault="00730713" w:rsidP="00730713">
      <w:pPr>
        <w:spacing w:before="0" w:after="0" w:line="360" w:lineRule="auto"/>
        <w:ind w:firstLineChars="200" w:firstLine="480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730713">
        <w:rPr>
          <w:rFonts w:ascii="宋体" w:eastAsia="宋体" w:hAnsi="宋体"/>
          <w:color w:val="000000" w:themeColor="text1"/>
          <w:sz w:val="24"/>
          <w:szCs w:val="24"/>
        </w:rPr>
        <w:t>图</w:t>
      </w:r>
      <w:r w:rsidRPr="00730713">
        <w:rPr>
          <w:rFonts w:ascii="宋体" w:eastAsia="宋体" w:hAnsi="宋体"/>
          <w:color w:val="000000" w:themeColor="text1"/>
          <w:sz w:val="24"/>
          <w:szCs w:val="24"/>
        </w:rPr>
        <w:t xml:space="preserve">2 </w:t>
      </w:r>
      <w:r w:rsidRPr="00730713">
        <w:rPr>
          <w:rFonts w:ascii="宋体" w:eastAsia="宋体" w:hAnsi="宋体"/>
          <w:color w:val="000000" w:themeColor="text1"/>
          <w:sz w:val="24"/>
          <w:szCs w:val="24"/>
        </w:rPr>
        <w:t>信号采集记录回放仪组成详解</w:t>
      </w:r>
    </w:p>
    <w:p w:rsidR="00382563" w:rsidRPr="00730713" w:rsidRDefault="00730713" w:rsidP="00730713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730713">
        <w:rPr>
          <w:rFonts w:ascii="宋体" w:eastAsia="宋体" w:hAnsi="宋体"/>
          <w:color w:val="000000" w:themeColor="text1"/>
          <w:sz w:val="24"/>
          <w:szCs w:val="24"/>
        </w:rPr>
        <w:t>2.</w:t>
      </w:r>
      <w:r w:rsidRPr="00730713">
        <w:rPr>
          <w:rFonts w:ascii="宋体" w:eastAsia="宋体" w:hAnsi="宋体"/>
          <w:color w:val="000000" w:themeColor="text1"/>
          <w:sz w:val="24"/>
          <w:szCs w:val="24"/>
        </w:rPr>
        <w:t>性能突破，让记录得心应手</w:t>
      </w:r>
    </w:p>
    <w:p w:rsidR="00382563" w:rsidRPr="00730713" w:rsidRDefault="00730713" w:rsidP="00730713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730713">
        <w:rPr>
          <w:rFonts w:ascii="MS Gothic" w:eastAsia="MS Gothic" w:hAnsi="MS Gothic" w:cs="MS Gothic" w:hint="eastAsia"/>
          <w:color w:val="000000" w:themeColor="text1"/>
          <w:sz w:val="24"/>
          <w:szCs w:val="24"/>
        </w:rPr>
        <w:t>►</w:t>
      </w:r>
      <w:r w:rsidRPr="00730713">
        <w:rPr>
          <w:rFonts w:ascii="宋体" w:eastAsia="宋体" w:hAnsi="宋体"/>
          <w:color w:val="000000" w:themeColor="text1"/>
          <w:sz w:val="24"/>
          <w:szCs w:val="24"/>
        </w:rPr>
        <w:t xml:space="preserve"> </w:t>
      </w:r>
      <w:r w:rsidRPr="00730713">
        <w:rPr>
          <w:rFonts w:ascii="宋体" w:eastAsia="宋体" w:hAnsi="宋体"/>
          <w:color w:val="000000" w:themeColor="text1"/>
          <w:sz w:val="24"/>
          <w:szCs w:val="24"/>
        </w:rPr>
        <w:t>超宽频段覆盖：支持</w:t>
      </w:r>
      <w:r w:rsidRPr="00730713">
        <w:rPr>
          <w:rFonts w:ascii="宋体" w:eastAsia="宋体" w:hAnsi="宋体"/>
          <w:color w:val="000000" w:themeColor="text1"/>
          <w:sz w:val="24"/>
          <w:szCs w:val="24"/>
        </w:rPr>
        <w:t>40MHz~ 26.5GHz</w:t>
      </w:r>
      <w:r w:rsidRPr="00730713">
        <w:rPr>
          <w:rFonts w:ascii="宋体" w:eastAsia="宋体" w:hAnsi="宋体"/>
          <w:color w:val="000000" w:themeColor="text1"/>
          <w:sz w:val="24"/>
          <w:szCs w:val="24"/>
        </w:rPr>
        <w:t>超大频段范围的信号记录与回放；</w:t>
      </w:r>
    </w:p>
    <w:p w:rsidR="00382563" w:rsidRPr="00730713" w:rsidRDefault="00730713" w:rsidP="00730713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730713">
        <w:rPr>
          <w:rFonts w:ascii="MS Gothic" w:eastAsia="MS Gothic" w:hAnsi="MS Gothic" w:cs="MS Gothic" w:hint="eastAsia"/>
          <w:color w:val="000000" w:themeColor="text1"/>
          <w:sz w:val="24"/>
          <w:szCs w:val="24"/>
        </w:rPr>
        <w:t>►</w:t>
      </w:r>
      <w:r w:rsidRPr="00730713">
        <w:rPr>
          <w:rFonts w:ascii="宋体" w:eastAsia="宋体" w:hAnsi="宋体"/>
          <w:color w:val="000000" w:themeColor="text1"/>
          <w:sz w:val="24"/>
          <w:szCs w:val="24"/>
        </w:rPr>
        <w:t xml:space="preserve"> </w:t>
      </w:r>
      <w:r w:rsidRPr="00730713">
        <w:rPr>
          <w:rFonts w:ascii="宋体" w:eastAsia="宋体" w:hAnsi="宋体"/>
          <w:color w:val="000000" w:themeColor="text1"/>
          <w:sz w:val="24"/>
          <w:szCs w:val="24"/>
        </w:rPr>
        <w:t>连续可变采集带</w:t>
      </w:r>
      <w:r w:rsidRPr="00730713">
        <w:rPr>
          <w:rFonts w:ascii="宋体" w:eastAsia="宋体" w:hAnsi="宋体"/>
          <w:color w:val="000000" w:themeColor="text1"/>
          <w:sz w:val="24"/>
          <w:szCs w:val="24"/>
        </w:rPr>
        <w:t>宽：提供</w:t>
      </w:r>
      <w:r w:rsidRPr="00730713">
        <w:rPr>
          <w:rFonts w:ascii="宋体" w:eastAsia="宋体" w:hAnsi="宋体"/>
          <w:color w:val="000000" w:themeColor="text1"/>
          <w:sz w:val="24"/>
          <w:szCs w:val="24"/>
        </w:rPr>
        <w:t>100kHz~ 1GHz</w:t>
      </w:r>
      <w:r w:rsidRPr="00730713">
        <w:rPr>
          <w:rFonts w:ascii="宋体" w:eastAsia="宋体" w:hAnsi="宋体"/>
          <w:color w:val="000000" w:themeColor="text1"/>
          <w:sz w:val="24"/>
          <w:szCs w:val="24"/>
        </w:rPr>
        <w:t>的连续采集信号带宽，匹配不同信号场景的高效捕获与精准记录；</w:t>
      </w:r>
    </w:p>
    <w:p w:rsidR="00382563" w:rsidRPr="00730713" w:rsidRDefault="00730713" w:rsidP="00730713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730713">
        <w:rPr>
          <w:rFonts w:ascii="MS Gothic" w:eastAsia="MS Gothic" w:hAnsi="MS Gothic" w:cs="MS Gothic" w:hint="eastAsia"/>
          <w:color w:val="000000" w:themeColor="text1"/>
          <w:sz w:val="24"/>
          <w:szCs w:val="24"/>
        </w:rPr>
        <w:t>►</w:t>
      </w:r>
      <w:r w:rsidRPr="00730713">
        <w:rPr>
          <w:rFonts w:ascii="宋体" w:eastAsia="宋体" w:hAnsi="宋体"/>
          <w:color w:val="000000" w:themeColor="text1"/>
          <w:sz w:val="24"/>
          <w:szCs w:val="24"/>
        </w:rPr>
        <w:t xml:space="preserve"> </w:t>
      </w:r>
      <w:r w:rsidRPr="00730713">
        <w:rPr>
          <w:rFonts w:ascii="宋体" w:eastAsia="宋体" w:hAnsi="宋体"/>
          <w:color w:val="000000" w:themeColor="text1"/>
          <w:sz w:val="24"/>
          <w:szCs w:val="24"/>
        </w:rPr>
        <w:t>回放采样率动态适配：支持</w:t>
      </w:r>
      <w:r w:rsidRPr="00730713">
        <w:rPr>
          <w:rFonts w:ascii="宋体" w:eastAsia="宋体" w:hAnsi="宋体"/>
          <w:color w:val="000000" w:themeColor="text1"/>
          <w:sz w:val="24"/>
          <w:szCs w:val="24"/>
        </w:rPr>
        <w:t>192kSPS~ 1.25GSPS</w:t>
      </w:r>
      <w:r w:rsidRPr="00730713">
        <w:rPr>
          <w:rFonts w:ascii="宋体" w:eastAsia="宋体" w:hAnsi="宋体"/>
          <w:color w:val="000000" w:themeColor="text1"/>
          <w:sz w:val="24"/>
          <w:szCs w:val="24"/>
        </w:rPr>
        <w:t>的连续采样率可调，灵活回放信号数据；</w:t>
      </w:r>
    </w:p>
    <w:p w:rsidR="00382563" w:rsidRPr="00730713" w:rsidRDefault="00730713" w:rsidP="00730713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730713">
        <w:rPr>
          <w:rFonts w:ascii="MS Gothic" w:eastAsia="MS Gothic" w:hAnsi="MS Gothic" w:cs="MS Gothic" w:hint="eastAsia"/>
          <w:color w:val="000000" w:themeColor="text1"/>
          <w:sz w:val="24"/>
          <w:szCs w:val="24"/>
        </w:rPr>
        <w:t>►</w:t>
      </w:r>
      <w:r w:rsidRPr="00730713">
        <w:rPr>
          <w:rFonts w:ascii="宋体" w:eastAsia="宋体" w:hAnsi="宋体"/>
          <w:color w:val="000000" w:themeColor="text1"/>
          <w:sz w:val="24"/>
          <w:szCs w:val="24"/>
        </w:rPr>
        <w:t xml:space="preserve"> </w:t>
      </w:r>
      <w:r w:rsidRPr="00730713">
        <w:rPr>
          <w:rFonts w:ascii="宋体" w:eastAsia="宋体" w:hAnsi="宋体"/>
          <w:color w:val="000000" w:themeColor="text1"/>
          <w:sz w:val="24"/>
          <w:szCs w:val="24"/>
        </w:rPr>
        <w:t>强大的存储容量：采用</w:t>
      </w:r>
      <w:r w:rsidRPr="00730713">
        <w:rPr>
          <w:rFonts w:ascii="宋体" w:eastAsia="宋体" w:hAnsi="宋体"/>
          <w:color w:val="000000" w:themeColor="text1"/>
          <w:sz w:val="24"/>
          <w:szCs w:val="24"/>
        </w:rPr>
        <w:t>SSD</w:t>
      </w:r>
      <w:r w:rsidRPr="00730713">
        <w:rPr>
          <w:rFonts w:ascii="宋体" w:eastAsia="宋体" w:hAnsi="宋体"/>
          <w:color w:val="000000" w:themeColor="text1"/>
          <w:sz w:val="24"/>
          <w:szCs w:val="24"/>
        </w:rPr>
        <w:t>存储阵列，</w:t>
      </w:r>
      <w:r w:rsidRPr="00730713">
        <w:rPr>
          <w:rFonts w:ascii="宋体" w:eastAsia="宋体" w:hAnsi="宋体"/>
          <w:color w:val="000000" w:themeColor="text1"/>
          <w:sz w:val="24"/>
          <w:szCs w:val="24"/>
        </w:rPr>
        <w:t>24TB</w:t>
      </w:r>
      <w:r w:rsidRPr="00730713">
        <w:rPr>
          <w:rFonts w:ascii="宋体" w:eastAsia="宋体" w:hAnsi="宋体"/>
          <w:color w:val="000000" w:themeColor="text1"/>
          <w:sz w:val="24"/>
          <w:szCs w:val="24"/>
        </w:rPr>
        <w:t>总存储空间支持连续超长信号记录；</w:t>
      </w:r>
    </w:p>
    <w:p w:rsidR="00382563" w:rsidRPr="00730713" w:rsidRDefault="00730713" w:rsidP="00730713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730713">
        <w:rPr>
          <w:rFonts w:ascii="MS Gothic" w:eastAsia="MS Gothic" w:hAnsi="MS Gothic" w:cs="MS Gothic" w:hint="eastAsia"/>
          <w:color w:val="000000" w:themeColor="text1"/>
          <w:sz w:val="24"/>
          <w:szCs w:val="24"/>
        </w:rPr>
        <w:t>►</w:t>
      </w:r>
      <w:r w:rsidRPr="00730713">
        <w:rPr>
          <w:rFonts w:ascii="宋体" w:eastAsia="宋体" w:hAnsi="宋体"/>
          <w:color w:val="000000" w:themeColor="text1"/>
          <w:sz w:val="24"/>
          <w:szCs w:val="24"/>
        </w:rPr>
        <w:t xml:space="preserve"> </w:t>
      </w:r>
      <w:r w:rsidRPr="00730713">
        <w:rPr>
          <w:rFonts w:ascii="宋体" w:eastAsia="宋体" w:hAnsi="宋体"/>
          <w:color w:val="000000" w:themeColor="text1"/>
          <w:sz w:val="24"/>
          <w:szCs w:val="24"/>
        </w:rPr>
        <w:t>支持信号采集时间和文件字节长短自定义：可通过设置时间或者文件字节长度灵活采集记录信号；</w:t>
      </w:r>
    </w:p>
    <w:p w:rsidR="00382563" w:rsidRPr="00730713" w:rsidRDefault="00730713" w:rsidP="00730713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730713">
        <w:rPr>
          <w:rFonts w:ascii="MS Gothic" w:eastAsia="MS Gothic" w:hAnsi="MS Gothic" w:cs="MS Gothic" w:hint="eastAsia"/>
          <w:color w:val="000000" w:themeColor="text1"/>
          <w:sz w:val="24"/>
          <w:szCs w:val="24"/>
        </w:rPr>
        <w:t>►</w:t>
      </w:r>
      <w:r w:rsidRPr="00730713">
        <w:rPr>
          <w:rFonts w:ascii="宋体" w:eastAsia="宋体" w:hAnsi="宋体"/>
          <w:color w:val="000000" w:themeColor="text1"/>
          <w:sz w:val="24"/>
          <w:szCs w:val="24"/>
        </w:rPr>
        <w:t xml:space="preserve"> </w:t>
      </w:r>
      <w:proofErr w:type="gramStart"/>
      <w:r w:rsidRPr="00730713">
        <w:rPr>
          <w:rFonts w:ascii="宋体" w:eastAsia="宋体" w:hAnsi="宋体"/>
          <w:color w:val="000000" w:themeColor="text1"/>
          <w:sz w:val="24"/>
          <w:szCs w:val="24"/>
        </w:rPr>
        <w:t>数据双</w:t>
      </w:r>
      <w:proofErr w:type="gramEnd"/>
      <w:r w:rsidRPr="00730713">
        <w:rPr>
          <w:rFonts w:ascii="宋体" w:eastAsia="宋体" w:hAnsi="宋体"/>
          <w:color w:val="000000" w:themeColor="text1"/>
          <w:sz w:val="24"/>
          <w:szCs w:val="24"/>
        </w:rPr>
        <w:t>备份系统：可将数据存储在硬盘后上传至上位机存储，提供双备份模式，有效保障数据安全；</w:t>
      </w:r>
    </w:p>
    <w:p w:rsidR="00382563" w:rsidRPr="00730713" w:rsidRDefault="00730713" w:rsidP="00730713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730713">
        <w:rPr>
          <w:rFonts w:ascii="MS Gothic" w:eastAsia="MS Gothic" w:hAnsi="MS Gothic" w:cs="MS Gothic" w:hint="eastAsia"/>
          <w:color w:val="000000" w:themeColor="text1"/>
          <w:sz w:val="24"/>
          <w:szCs w:val="24"/>
        </w:rPr>
        <w:t>►</w:t>
      </w:r>
      <w:r w:rsidRPr="00730713">
        <w:rPr>
          <w:rFonts w:ascii="宋体" w:eastAsia="宋体" w:hAnsi="宋体"/>
          <w:color w:val="000000" w:themeColor="text1"/>
          <w:sz w:val="24"/>
          <w:szCs w:val="24"/>
        </w:rPr>
        <w:t xml:space="preserve"> </w:t>
      </w:r>
      <w:r w:rsidRPr="00730713">
        <w:rPr>
          <w:rFonts w:ascii="宋体" w:eastAsia="宋体" w:hAnsi="宋体"/>
          <w:color w:val="000000" w:themeColor="text1"/>
          <w:sz w:val="24"/>
          <w:szCs w:val="24"/>
        </w:rPr>
        <w:t>支持多个文件无间断循环回放：可选择多个数据文件按照指定顺序和循环次数无间断连续播放；</w:t>
      </w:r>
    </w:p>
    <w:p w:rsidR="00382563" w:rsidRPr="00730713" w:rsidRDefault="00730713" w:rsidP="00730713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730713">
        <w:rPr>
          <w:rFonts w:ascii="MS Gothic" w:eastAsia="MS Gothic" w:hAnsi="MS Gothic" w:cs="MS Gothic" w:hint="eastAsia"/>
          <w:color w:val="000000" w:themeColor="text1"/>
          <w:sz w:val="24"/>
          <w:szCs w:val="24"/>
        </w:rPr>
        <w:t>►</w:t>
      </w:r>
      <w:r w:rsidRPr="00730713">
        <w:rPr>
          <w:rFonts w:ascii="宋体" w:eastAsia="宋体" w:hAnsi="宋体"/>
          <w:color w:val="000000" w:themeColor="text1"/>
          <w:sz w:val="24"/>
          <w:szCs w:val="24"/>
        </w:rPr>
        <w:t xml:space="preserve"> </w:t>
      </w:r>
      <w:proofErr w:type="gramStart"/>
      <w:r w:rsidRPr="00730713">
        <w:rPr>
          <w:rFonts w:ascii="宋体" w:eastAsia="宋体" w:hAnsi="宋体"/>
          <w:color w:val="000000" w:themeColor="text1"/>
          <w:sz w:val="24"/>
          <w:szCs w:val="24"/>
        </w:rPr>
        <w:t>高速流盘与</w:t>
      </w:r>
      <w:proofErr w:type="gramEnd"/>
      <w:r w:rsidRPr="00730713">
        <w:rPr>
          <w:rFonts w:ascii="宋体" w:eastAsia="宋体" w:hAnsi="宋体"/>
          <w:color w:val="000000" w:themeColor="text1"/>
          <w:sz w:val="24"/>
          <w:szCs w:val="24"/>
        </w:rPr>
        <w:t>低延迟处理：提供</w:t>
      </w:r>
      <w:r w:rsidRPr="00730713">
        <w:rPr>
          <w:rFonts w:ascii="宋体" w:eastAsia="宋体" w:hAnsi="宋体"/>
          <w:color w:val="000000" w:themeColor="text1"/>
          <w:sz w:val="24"/>
          <w:szCs w:val="24"/>
        </w:rPr>
        <w:t>5GB/s</w:t>
      </w:r>
      <w:r w:rsidRPr="00730713">
        <w:rPr>
          <w:rFonts w:ascii="宋体" w:eastAsia="宋体" w:hAnsi="宋体"/>
          <w:color w:val="000000" w:themeColor="text1"/>
          <w:sz w:val="24"/>
          <w:szCs w:val="24"/>
        </w:rPr>
        <w:t>数据流吞吐能力，配合</w:t>
      </w:r>
      <w:r w:rsidRPr="00730713">
        <w:rPr>
          <w:rFonts w:ascii="宋体" w:eastAsia="宋体" w:hAnsi="宋体"/>
          <w:color w:val="000000" w:themeColor="text1"/>
          <w:sz w:val="24"/>
          <w:szCs w:val="24"/>
        </w:rPr>
        <w:t>FPGA</w:t>
      </w:r>
      <w:r w:rsidRPr="00730713">
        <w:rPr>
          <w:rFonts w:ascii="宋体" w:eastAsia="宋体" w:hAnsi="宋体"/>
          <w:color w:val="000000" w:themeColor="text1"/>
          <w:sz w:val="24"/>
          <w:szCs w:val="24"/>
        </w:rPr>
        <w:t>实时处理，实现信号精确捕获与实时分析；</w:t>
      </w:r>
    </w:p>
    <w:p w:rsidR="00382563" w:rsidRPr="00730713" w:rsidRDefault="00730713" w:rsidP="00730713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730713">
        <w:rPr>
          <w:rFonts w:ascii="MS Gothic" w:eastAsia="MS Gothic" w:hAnsi="MS Gothic" w:cs="MS Gothic" w:hint="eastAsia"/>
          <w:color w:val="000000" w:themeColor="text1"/>
          <w:sz w:val="24"/>
          <w:szCs w:val="24"/>
        </w:rPr>
        <w:t>►</w:t>
      </w:r>
      <w:r w:rsidRPr="00730713">
        <w:rPr>
          <w:rFonts w:ascii="宋体" w:eastAsia="宋体" w:hAnsi="宋体"/>
          <w:color w:val="000000" w:themeColor="text1"/>
          <w:sz w:val="24"/>
          <w:szCs w:val="24"/>
        </w:rPr>
        <w:t xml:space="preserve"> </w:t>
      </w:r>
      <w:r w:rsidRPr="00730713">
        <w:rPr>
          <w:rFonts w:ascii="宋体" w:eastAsia="宋体" w:hAnsi="宋体"/>
          <w:color w:val="000000" w:themeColor="text1"/>
          <w:sz w:val="24"/>
          <w:szCs w:val="24"/>
        </w:rPr>
        <w:t>支持远程控制：标准</w:t>
      </w:r>
      <w:r w:rsidRPr="00730713">
        <w:rPr>
          <w:rFonts w:ascii="宋体" w:eastAsia="宋体" w:hAnsi="宋体"/>
          <w:color w:val="000000" w:themeColor="text1"/>
          <w:sz w:val="24"/>
          <w:szCs w:val="24"/>
        </w:rPr>
        <w:t>SCPI</w:t>
      </w:r>
      <w:r w:rsidRPr="00730713">
        <w:rPr>
          <w:rFonts w:ascii="宋体" w:eastAsia="宋体" w:hAnsi="宋体"/>
          <w:color w:val="000000" w:themeColor="text1"/>
          <w:sz w:val="24"/>
          <w:szCs w:val="24"/>
        </w:rPr>
        <w:t>指令，支持</w:t>
      </w:r>
      <w:r w:rsidRPr="00730713">
        <w:rPr>
          <w:rFonts w:ascii="宋体" w:eastAsia="宋体" w:hAnsi="宋体"/>
          <w:color w:val="000000" w:themeColor="text1"/>
          <w:sz w:val="24"/>
          <w:szCs w:val="24"/>
        </w:rPr>
        <w:t>Socket</w:t>
      </w:r>
      <w:r w:rsidRPr="00730713">
        <w:rPr>
          <w:rFonts w:ascii="宋体" w:eastAsia="宋体" w:hAnsi="宋体"/>
          <w:color w:val="000000" w:themeColor="text1"/>
          <w:sz w:val="24"/>
          <w:szCs w:val="24"/>
        </w:rPr>
        <w:t>命令传输方式。</w:t>
      </w:r>
    </w:p>
    <w:p w:rsidR="00382563" w:rsidRPr="00730713" w:rsidRDefault="00730713" w:rsidP="00730713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730713">
        <w:rPr>
          <w:rFonts w:ascii="宋体" w:eastAsia="宋体" w:hAnsi="宋体"/>
          <w:b/>
          <w:color w:val="000000" w:themeColor="text1"/>
          <w:sz w:val="24"/>
          <w:szCs w:val="24"/>
        </w:rPr>
        <w:t>智能软件生态</w:t>
      </w:r>
    </w:p>
    <w:p w:rsidR="00382563" w:rsidRPr="00730713" w:rsidRDefault="00730713" w:rsidP="00730713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730713">
        <w:rPr>
          <w:rFonts w:ascii="宋体" w:eastAsia="宋体" w:hAnsi="宋体"/>
          <w:color w:val="000000" w:themeColor="text1"/>
          <w:sz w:val="24"/>
          <w:szCs w:val="24"/>
        </w:rPr>
        <w:t>该信号采集记录回放软件打破原有信号源、分析仪、存储板卡的功能划分，将不同模块的功能融为一体，软件性能更强并且操作更加简便。所有采集回放功能都集成在一个界面中，如图</w:t>
      </w:r>
      <w:r w:rsidRPr="00730713">
        <w:rPr>
          <w:rFonts w:ascii="宋体" w:eastAsia="宋体" w:hAnsi="宋体"/>
          <w:color w:val="000000" w:themeColor="text1"/>
          <w:sz w:val="24"/>
          <w:szCs w:val="24"/>
        </w:rPr>
        <w:t>3</w:t>
      </w:r>
      <w:r w:rsidRPr="00730713">
        <w:rPr>
          <w:rFonts w:ascii="宋体" w:eastAsia="宋体" w:hAnsi="宋体"/>
          <w:color w:val="000000" w:themeColor="text1"/>
          <w:sz w:val="24"/>
          <w:szCs w:val="24"/>
        </w:rPr>
        <w:t>所示，软件功能界面中可以同时显示测试窗口，让操作更加直观。此外，用</w:t>
      </w:r>
      <w:r w:rsidRPr="00730713">
        <w:rPr>
          <w:rFonts w:ascii="宋体" w:eastAsia="宋体" w:hAnsi="宋体"/>
          <w:color w:val="000000" w:themeColor="text1"/>
          <w:sz w:val="24"/>
          <w:szCs w:val="24"/>
        </w:rPr>
        <w:t>户可以根据自身测试需要，灵活的选择不同测试功能。</w:t>
      </w:r>
    </w:p>
    <w:p w:rsidR="00382563" w:rsidRPr="00730713" w:rsidRDefault="00730713" w:rsidP="00730713">
      <w:pPr>
        <w:spacing w:before="0" w:after="0" w:line="360" w:lineRule="auto"/>
        <w:ind w:firstLineChars="200" w:firstLine="480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730713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01C9C5A1" wp14:editId="34AF7407">
            <wp:extent cx="4238625" cy="2000250"/>
            <wp:effectExtent l="0" t="0" r="0" b="0"/>
            <wp:docPr id="17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" descr="descript"/>
                    <pic:cNvPicPr/>
                  </pic:nvPicPr>
                  <pic:blipFill rotWithShape="1">
                    <a:blip r:embed="rId7"/>
                    <a:srcRect/>
                    <a:stretch/>
                  </pic:blipFill>
                  <pic:spPr>
                    <a:xfrm rot="21600000">
                      <a:off x="0" y="0"/>
                      <a:ext cx="4237136" cy="1999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2563" w:rsidRPr="00730713" w:rsidRDefault="00730713" w:rsidP="00730713">
      <w:pPr>
        <w:spacing w:before="0" w:after="0" w:line="360" w:lineRule="auto"/>
        <w:ind w:firstLineChars="200" w:firstLine="480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730713">
        <w:rPr>
          <w:rFonts w:ascii="宋体" w:eastAsia="宋体" w:hAnsi="宋体"/>
          <w:color w:val="000000" w:themeColor="text1"/>
          <w:sz w:val="24"/>
          <w:szCs w:val="24"/>
        </w:rPr>
        <w:t>图</w:t>
      </w:r>
      <w:r w:rsidRPr="00730713">
        <w:rPr>
          <w:rFonts w:ascii="宋体" w:eastAsia="宋体" w:hAnsi="宋体"/>
          <w:color w:val="000000" w:themeColor="text1"/>
          <w:sz w:val="24"/>
          <w:szCs w:val="24"/>
        </w:rPr>
        <w:t xml:space="preserve">3 </w:t>
      </w:r>
      <w:r w:rsidRPr="00730713">
        <w:rPr>
          <w:rFonts w:ascii="宋体" w:eastAsia="宋体" w:hAnsi="宋体"/>
          <w:color w:val="000000" w:themeColor="text1"/>
          <w:sz w:val="24"/>
          <w:szCs w:val="24"/>
        </w:rPr>
        <w:t>信号采集记录回放软件功能测试界面</w:t>
      </w:r>
    </w:p>
    <w:p w:rsidR="00382563" w:rsidRPr="00730713" w:rsidRDefault="00730713" w:rsidP="00730713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730713">
        <w:rPr>
          <w:rFonts w:ascii="宋体" w:eastAsia="宋体" w:hAnsi="宋体"/>
          <w:b/>
          <w:color w:val="000000" w:themeColor="text1"/>
          <w:sz w:val="24"/>
          <w:szCs w:val="24"/>
        </w:rPr>
        <w:t>典型应用场景</w:t>
      </w:r>
    </w:p>
    <w:p w:rsidR="00382563" w:rsidRPr="00730713" w:rsidRDefault="00730713" w:rsidP="00730713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730713">
        <w:rPr>
          <w:rFonts w:ascii="宋体" w:eastAsia="宋体" w:hAnsi="宋体"/>
          <w:color w:val="000000" w:themeColor="text1"/>
          <w:sz w:val="24"/>
          <w:szCs w:val="24"/>
        </w:rPr>
        <w:t>平台装载在小型便携式机箱中，可应用于外场信号捕获分析、新型通信模拟验证等场景，如图</w:t>
      </w:r>
      <w:r w:rsidRPr="00730713">
        <w:rPr>
          <w:rFonts w:ascii="宋体" w:eastAsia="宋体" w:hAnsi="宋体"/>
          <w:color w:val="000000" w:themeColor="text1"/>
          <w:sz w:val="24"/>
          <w:szCs w:val="24"/>
        </w:rPr>
        <w:t>4</w:t>
      </w:r>
      <w:r w:rsidRPr="00730713">
        <w:rPr>
          <w:rFonts w:ascii="宋体" w:eastAsia="宋体" w:hAnsi="宋体"/>
          <w:color w:val="000000" w:themeColor="text1"/>
          <w:sz w:val="24"/>
          <w:szCs w:val="24"/>
        </w:rPr>
        <w:t>所示。在外场信号采集中，其小巧的结构设计可轻松装载在信号采集车上，并同时进行所需频段信号的捕获存储与实时分析。同时，记录回放仪可应用于波束赋形测试以及新型通信模拟测试，</w:t>
      </w:r>
      <w:r w:rsidRPr="00730713">
        <w:rPr>
          <w:rFonts w:ascii="宋体" w:eastAsia="宋体" w:hAnsi="宋体"/>
          <w:color w:val="000000" w:themeColor="text1"/>
          <w:sz w:val="24"/>
          <w:szCs w:val="24"/>
        </w:rPr>
        <w:t>5GB/s</w:t>
      </w:r>
      <w:r w:rsidRPr="00730713">
        <w:rPr>
          <w:rFonts w:ascii="宋体" w:eastAsia="宋体" w:hAnsi="宋体"/>
          <w:color w:val="000000" w:themeColor="text1"/>
          <w:sz w:val="24"/>
          <w:szCs w:val="24"/>
        </w:rPr>
        <w:t>的传输速度支持高速实时信号采集与回放，其强大的记录回放能力为物联网设备外场模拟测试等提供有力保障。</w:t>
      </w:r>
    </w:p>
    <w:p w:rsidR="00382563" w:rsidRPr="00730713" w:rsidRDefault="00730713" w:rsidP="00730713">
      <w:pPr>
        <w:spacing w:before="0" w:after="0" w:line="360" w:lineRule="auto"/>
        <w:ind w:firstLineChars="200" w:firstLine="480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730713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4A02EF69" wp14:editId="6DA768D5">
            <wp:extent cx="3562350" cy="2524125"/>
            <wp:effectExtent l="0" t="0" r="0" b="0"/>
            <wp:docPr id="23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" descr="descript"/>
                    <pic:cNvPicPr/>
                  </pic:nvPicPr>
                  <pic:blipFill rotWithShape="1">
                    <a:blip r:embed="rId8"/>
                    <a:srcRect/>
                    <a:stretch/>
                  </pic:blipFill>
                  <pic:spPr>
                    <a:xfrm rot="21600000">
                      <a:off x="0" y="0"/>
                      <a:ext cx="3560623" cy="2522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2563" w:rsidRPr="00730713" w:rsidRDefault="00730713" w:rsidP="00730713">
      <w:pPr>
        <w:spacing w:before="0" w:after="0" w:line="360" w:lineRule="auto"/>
        <w:ind w:firstLineChars="200" w:firstLine="480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730713">
        <w:rPr>
          <w:rFonts w:ascii="宋体" w:eastAsia="宋体" w:hAnsi="宋体"/>
          <w:color w:val="000000" w:themeColor="text1"/>
          <w:sz w:val="24"/>
          <w:szCs w:val="24"/>
        </w:rPr>
        <w:t>图</w:t>
      </w:r>
      <w:r w:rsidRPr="00730713">
        <w:rPr>
          <w:rFonts w:ascii="宋体" w:eastAsia="宋体" w:hAnsi="宋体"/>
          <w:color w:val="000000" w:themeColor="text1"/>
          <w:sz w:val="24"/>
          <w:szCs w:val="24"/>
        </w:rPr>
        <w:t xml:space="preserve">4 </w:t>
      </w:r>
      <w:r w:rsidRPr="00730713">
        <w:rPr>
          <w:rFonts w:ascii="宋体" w:eastAsia="宋体" w:hAnsi="宋体"/>
          <w:color w:val="000000" w:themeColor="text1"/>
          <w:sz w:val="24"/>
          <w:szCs w:val="24"/>
        </w:rPr>
        <w:t>信号采集记录回放平台</w:t>
      </w:r>
    </w:p>
    <w:p w:rsidR="00382563" w:rsidRPr="00730713" w:rsidRDefault="00730713" w:rsidP="00730713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730713">
        <w:rPr>
          <w:rFonts w:ascii="宋体" w:eastAsia="宋体" w:hAnsi="宋体"/>
          <w:color w:val="000000" w:themeColor="text1"/>
          <w:sz w:val="24"/>
          <w:szCs w:val="24"/>
        </w:rPr>
        <w:t>信号采集记录回放仪以</w:t>
      </w:r>
      <w:proofErr w:type="gramStart"/>
      <w:r w:rsidRPr="00730713">
        <w:rPr>
          <w:rFonts w:ascii="宋体" w:eastAsia="宋体" w:hAnsi="宋体"/>
          <w:color w:val="000000" w:themeColor="text1"/>
          <w:sz w:val="24"/>
          <w:szCs w:val="24"/>
        </w:rPr>
        <w:t>极</w:t>
      </w:r>
      <w:proofErr w:type="gramEnd"/>
      <w:r w:rsidRPr="00730713">
        <w:rPr>
          <w:rFonts w:ascii="宋体" w:eastAsia="宋体" w:hAnsi="宋体"/>
          <w:color w:val="000000" w:themeColor="text1"/>
          <w:sz w:val="24"/>
          <w:szCs w:val="24"/>
        </w:rPr>
        <w:t>简集成设计打破传统仪器形态束缚，将信号生成、采集、存储与分析功能融于一体，让</w:t>
      </w:r>
      <w:r w:rsidRPr="00730713">
        <w:rPr>
          <w:rFonts w:ascii="宋体" w:eastAsia="宋体" w:hAnsi="宋体"/>
          <w:color w:val="000000" w:themeColor="text1"/>
          <w:sz w:val="24"/>
          <w:szCs w:val="24"/>
        </w:rPr>
        <w:t>“</w:t>
      </w:r>
      <w:r w:rsidRPr="00730713">
        <w:rPr>
          <w:rFonts w:ascii="宋体" w:eastAsia="宋体" w:hAnsi="宋体"/>
          <w:color w:val="000000" w:themeColor="text1"/>
          <w:sz w:val="24"/>
          <w:szCs w:val="24"/>
        </w:rPr>
        <w:t>稍纵即逝</w:t>
      </w:r>
      <w:r w:rsidRPr="00730713">
        <w:rPr>
          <w:rFonts w:ascii="宋体" w:eastAsia="宋体" w:hAnsi="宋体"/>
          <w:color w:val="000000" w:themeColor="text1"/>
          <w:sz w:val="24"/>
          <w:szCs w:val="24"/>
        </w:rPr>
        <w:t>”</w:t>
      </w:r>
      <w:r w:rsidRPr="00730713">
        <w:rPr>
          <w:rFonts w:ascii="宋体" w:eastAsia="宋体" w:hAnsi="宋体"/>
          <w:color w:val="000000" w:themeColor="text1"/>
          <w:sz w:val="24"/>
          <w:szCs w:val="24"/>
        </w:rPr>
        <w:t>尽在掌控。无论是何种复杂应用场景，这款</w:t>
      </w:r>
      <w:r w:rsidRPr="00730713">
        <w:rPr>
          <w:rFonts w:ascii="宋体" w:eastAsia="宋体" w:hAnsi="宋体"/>
          <w:color w:val="000000" w:themeColor="text1"/>
          <w:sz w:val="24"/>
          <w:szCs w:val="24"/>
        </w:rPr>
        <w:t>“</w:t>
      </w:r>
      <w:r w:rsidRPr="00730713">
        <w:rPr>
          <w:rFonts w:ascii="宋体" w:eastAsia="宋体" w:hAnsi="宋体"/>
          <w:color w:val="000000" w:themeColor="text1"/>
          <w:sz w:val="24"/>
          <w:szCs w:val="24"/>
        </w:rPr>
        <w:t>随行智测专家</w:t>
      </w:r>
      <w:r w:rsidRPr="00730713">
        <w:rPr>
          <w:rFonts w:ascii="宋体" w:eastAsia="宋体" w:hAnsi="宋体"/>
          <w:color w:val="000000" w:themeColor="text1"/>
          <w:sz w:val="24"/>
          <w:szCs w:val="24"/>
        </w:rPr>
        <w:t>”</w:t>
      </w:r>
      <w:r w:rsidRPr="00730713">
        <w:rPr>
          <w:rFonts w:ascii="宋体" w:eastAsia="宋体" w:hAnsi="宋体"/>
          <w:color w:val="000000" w:themeColor="text1"/>
          <w:sz w:val="24"/>
          <w:szCs w:val="24"/>
        </w:rPr>
        <w:t>都将以智能软件生态与</w:t>
      </w:r>
      <w:proofErr w:type="gramStart"/>
      <w:r w:rsidRPr="00730713">
        <w:rPr>
          <w:rFonts w:ascii="宋体" w:eastAsia="宋体" w:hAnsi="宋体"/>
          <w:color w:val="000000" w:themeColor="text1"/>
          <w:sz w:val="24"/>
          <w:szCs w:val="24"/>
        </w:rPr>
        <w:t>军工级</w:t>
      </w:r>
      <w:proofErr w:type="gramEnd"/>
      <w:r w:rsidRPr="00730713">
        <w:rPr>
          <w:rFonts w:ascii="宋体" w:eastAsia="宋体" w:hAnsi="宋体"/>
          <w:color w:val="000000" w:themeColor="text1"/>
          <w:sz w:val="24"/>
          <w:szCs w:val="24"/>
        </w:rPr>
        <w:t>可靠性，为用户的科研与工程挑战提供全面支持。选择思仪，让记录化繁为简，让信号清晰可见！</w:t>
      </w:r>
    </w:p>
    <w:sectPr w:rsidR="00382563" w:rsidRPr="00730713">
      <w:pgSz w:w="11906" w:h="16838"/>
      <w:pgMar w:top="1440" w:right="1800" w:bottom="1440" w:left="1800" w:header="712" w:footer="85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norHAnsi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characterSpacingControl w:val="doNotCompress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82563"/>
    <w:rsid w:val="00382563"/>
    <w:rsid w:val="00730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norHAnsi" w:eastAsiaTheme="minorEastAsia" w:hAnsi="minorHAnsi" w:cstheme="minorBidi"/>
        <w:color w:val="333333"/>
        <w:kern w:val="2"/>
        <w:sz w:val="22"/>
        <w:szCs w:val="22"/>
        <w:lang w:val="en-US" w:eastAsia="zh-CN" w:bidi="ar-SA"/>
      </w:rPr>
    </w:rPrDefault>
    <w:pPrDefault>
      <w:pPr>
        <w:snapToGrid w:val="0"/>
        <w:spacing w:before="60" w:after="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0" w:after="0" w:line="408" w:lineRule="auto"/>
      <w:outlineLvl w:val="0"/>
    </w:pPr>
    <w:rPr>
      <w:b/>
      <w:bCs/>
      <w:color w:val="1A1A1A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730713"/>
    <w:pPr>
      <w:spacing w:before="0"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73071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217</Words>
  <Characters>1239</Characters>
  <Application>Microsoft Office Word</Application>
  <DocSecurity>0</DocSecurity>
  <Lines>10</Lines>
  <Paragraphs>2</Paragraphs>
  <ScaleCrop>false</ScaleCrop>
  <Company>Organization</Company>
  <LinksUpToDate>false</LinksUpToDate>
  <CharactersWithSpaces>1454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用户</cp:lastModifiedBy>
  <cp:revision>3</cp:revision>
  <dcterms:created xsi:type="dcterms:W3CDTF">2026-06-24T10:33:00Z</dcterms:created>
  <dcterms:modified xsi:type="dcterms:W3CDTF">2026-06-25T00:51:00Z</dcterms:modified>
</cp:coreProperties>
</file>