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D66" w:rsidRPr="006F2D66" w:rsidRDefault="006F2D66" w:rsidP="006F2D66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r w:rsidRPr="006F2D66">
        <w:rPr>
          <w:rFonts w:ascii="黑体" w:eastAsia="黑体" w:hAnsi="黑体" w:hint="eastAsia"/>
          <w:b/>
          <w:color w:val="000000" w:themeColor="text1"/>
          <w:sz w:val="28"/>
          <w:szCs w:val="28"/>
        </w:rPr>
        <w:t>中科院物理所这次采购，把国产高端仪器推到了前沿实验室</w:t>
      </w:r>
      <w:bookmarkEnd w:id="0"/>
    </w:p>
    <w:p w:rsidR="006F2D66" w:rsidRDefault="006F2D66" w:rsidP="006F2D66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F2D66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测海听涛</w:t>
      </w:r>
    </w:p>
    <w:p w:rsidR="006F2D66" w:rsidRDefault="006F2D66" w:rsidP="006F2D66">
      <w:pPr>
        <w:spacing w:before="0" w:after="0"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b/>
          <w:color w:val="000000" w:themeColor="text1"/>
          <w:sz w:val="24"/>
          <w:szCs w:val="24"/>
        </w:rPr>
        <w:t>导语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这不是一次普通的矢量网络分析仪采购。这是一次前沿科研实验室对国产高端仪器的明确下注。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2026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年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6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月，中国科学院物理研究所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毫米波太赫兹矢量网络分析仪采购项目（第二次）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公开招标，预算金额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429.33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万元，采购一套毫米波太赫兹矢量网络分析仪。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参数很硬。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主机要求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10MHz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至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26.5GHz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，四端口；通过多个频段的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S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参数扩频模块，把测量能力一路推到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400GHz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但这份采购文件里最醒目的，不是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400GHz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而是那一栏：是否允许采购进口产品：否。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这几个字，放在普通仪器采购里，也许只是政策表述。但放在毫米波、太赫兹、矢量网络分析、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400GHz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、四端口主机、扩频模块这样的组合里，意义就完全不一样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了。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它说明国产高端仪器已经不只是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低端替代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，也不只是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能用就行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它正在进入中科院物理所这样的前沿科研实验场景。</w:t>
      </w:r>
    </w:p>
    <w:p w:rsid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这才是真正的分水岭。</w:t>
      </w:r>
    </w:p>
    <w:p w:rsidR="0094329E" w:rsidRPr="006F2D66" w:rsidRDefault="006F2D66" w:rsidP="006F2D66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b/>
          <w:color w:val="000000" w:themeColor="text1"/>
          <w:sz w:val="24"/>
          <w:szCs w:val="24"/>
        </w:rPr>
        <w:t>一、</w:t>
      </w:r>
      <w:r w:rsidRPr="006F2D66">
        <w:rPr>
          <w:rFonts w:ascii="宋体" w:eastAsia="宋体" w:hAnsi="宋体"/>
          <w:b/>
          <w:color w:val="000000" w:themeColor="text1"/>
          <w:sz w:val="24"/>
          <w:szCs w:val="24"/>
        </w:rPr>
        <w:t>429</w:t>
      </w:r>
      <w:r w:rsidRPr="006F2D66">
        <w:rPr>
          <w:rFonts w:ascii="宋体" w:eastAsia="宋体" w:hAnsi="宋体"/>
          <w:b/>
          <w:color w:val="000000" w:themeColor="text1"/>
          <w:sz w:val="24"/>
          <w:szCs w:val="24"/>
        </w:rPr>
        <w:t>万、</w:t>
      </w:r>
      <w:r w:rsidRPr="006F2D66">
        <w:rPr>
          <w:rFonts w:ascii="宋体" w:eastAsia="宋体" w:hAnsi="宋体"/>
          <w:b/>
          <w:color w:val="000000" w:themeColor="text1"/>
          <w:sz w:val="24"/>
          <w:szCs w:val="24"/>
        </w:rPr>
        <w:t>400GHz</w:t>
      </w:r>
      <w:r w:rsidRPr="006F2D66">
        <w:rPr>
          <w:rFonts w:ascii="宋体" w:eastAsia="宋体" w:hAnsi="宋体"/>
          <w:b/>
          <w:color w:val="000000" w:themeColor="text1"/>
          <w:sz w:val="24"/>
          <w:szCs w:val="24"/>
        </w:rPr>
        <w:t>与四端口：这不是在买仪器，这是在构建科研测量底座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429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万元，四端口主机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10MHz</w:t>
      </w:r>
      <w:r w:rsidRPr="006F2D66">
        <w:rPr>
          <w:rFonts w:ascii="MS Gothic" w:eastAsia="MS Gothic" w:hAnsi="MS Gothic" w:cs="MS Gothic" w:hint="eastAsia"/>
          <w:color w:val="000000" w:themeColor="text1"/>
          <w:sz w:val="24"/>
          <w:szCs w:val="24"/>
        </w:rPr>
        <w:t>‑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26.5GHz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，五个扩频模块一路覆盖到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400GHz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。采购文件写得很清楚：精确测量材料和器件的太赫兹传输特性，支撑材料生长、器件设计与理论探索。它服务的不是</w:t>
      </w:r>
      <w:proofErr w:type="gramStart"/>
      <w:r w:rsidRPr="006F2D66">
        <w:rPr>
          <w:rFonts w:ascii="宋体" w:eastAsia="宋体" w:hAnsi="宋体"/>
          <w:color w:val="000000" w:themeColor="text1"/>
          <w:sz w:val="24"/>
          <w:szCs w:val="24"/>
        </w:rPr>
        <w:t>产线例行</w:t>
      </w:r>
      <w:proofErr w:type="gramEnd"/>
      <w:r w:rsidRPr="006F2D66">
        <w:rPr>
          <w:rFonts w:ascii="宋体" w:eastAsia="宋体" w:hAnsi="宋体"/>
          <w:color w:val="000000" w:themeColor="text1"/>
          <w:sz w:val="24"/>
          <w:szCs w:val="24"/>
        </w:rPr>
        <w:t>测试，而是前沿研究的底层测量能力。没有测量，科研就是猜测；没有高频测量能力，太</w:t>
      </w:r>
      <w:proofErr w:type="gramStart"/>
      <w:r w:rsidRPr="006F2D66">
        <w:rPr>
          <w:rFonts w:ascii="宋体" w:eastAsia="宋体" w:hAnsi="宋体"/>
          <w:color w:val="000000" w:themeColor="text1"/>
          <w:sz w:val="24"/>
          <w:szCs w:val="24"/>
        </w:rPr>
        <w:t>赫兹研究</w:t>
      </w:r>
      <w:proofErr w:type="gramEnd"/>
      <w:r w:rsidRPr="006F2D66">
        <w:rPr>
          <w:rFonts w:ascii="宋体" w:eastAsia="宋体" w:hAnsi="宋体"/>
          <w:color w:val="000000" w:themeColor="text1"/>
          <w:sz w:val="24"/>
          <w:szCs w:val="24"/>
        </w:rPr>
        <w:t>只能停在论文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和仿真里。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400GHz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绝非</w:t>
      </w:r>
      <w:proofErr w:type="gramStart"/>
      <w:r w:rsidRPr="006F2D66">
        <w:rPr>
          <w:rFonts w:ascii="宋体" w:eastAsia="宋体" w:hAnsi="宋体"/>
          <w:color w:val="000000" w:themeColor="text1"/>
          <w:sz w:val="24"/>
          <w:szCs w:val="24"/>
        </w:rPr>
        <w:t>炫</w:t>
      </w:r>
      <w:proofErr w:type="gramEnd"/>
      <w:r w:rsidRPr="006F2D66">
        <w:rPr>
          <w:rFonts w:ascii="宋体" w:eastAsia="宋体" w:hAnsi="宋体"/>
          <w:color w:val="000000" w:themeColor="text1"/>
          <w:sz w:val="24"/>
          <w:szCs w:val="24"/>
        </w:rPr>
        <w:t>技。频率只是入场券，真正难的是高频下仍要做矢量测量、看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S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参数、保证动态范围（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50</w:t>
      </w:r>
      <w:r w:rsidRPr="006F2D66">
        <w:rPr>
          <w:rFonts w:ascii="MS Gothic" w:eastAsia="MS Gothic" w:hAnsi="MS Gothic" w:cs="MS Gothic" w:hint="eastAsia"/>
          <w:color w:val="000000" w:themeColor="text1"/>
          <w:sz w:val="24"/>
          <w:szCs w:val="24"/>
        </w:rPr>
        <w:t>‑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260GHz</w:t>
      </w:r>
      <w:r w:rsidRPr="006F2D66">
        <w:rPr>
          <w:rFonts w:ascii="宋体" w:eastAsia="宋体" w:hAnsi="宋体" w:cs="宋体" w:hint="eastAsia"/>
          <w:color w:val="000000" w:themeColor="text1"/>
          <w:sz w:val="24"/>
          <w:szCs w:val="24"/>
        </w:rPr>
        <w:t>≥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100dB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，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260</w:t>
      </w:r>
      <w:r w:rsidRPr="006F2D66">
        <w:rPr>
          <w:rFonts w:ascii="MS Gothic" w:eastAsia="MS Gothic" w:hAnsi="MS Gothic" w:cs="MS Gothic" w:hint="eastAsia"/>
          <w:color w:val="000000" w:themeColor="text1"/>
          <w:sz w:val="24"/>
          <w:szCs w:val="24"/>
        </w:rPr>
        <w:t>‑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400GHz</w:t>
      </w:r>
      <w:r w:rsidRPr="006F2D66">
        <w:rPr>
          <w:rFonts w:ascii="宋体" w:eastAsia="宋体" w:hAnsi="宋体" w:cs="宋体" w:hint="eastAsia"/>
          <w:color w:val="000000" w:themeColor="text1"/>
          <w:sz w:val="24"/>
          <w:szCs w:val="24"/>
        </w:rPr>
        <w:t>≥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80dB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）和校准稳定性。进入毫米波太赫兹，</w:t>
      </w:r>
      <w:proofErr w:type="gramStart"/>
      <w:r w:rsidRPr="006F2D66">
        <w:rPr>
          <w:rFonts w:ascii="宋体" w:eastAsia="宋体" w:hAnsi="宋体"/>
          <w:color w:val="000000" w:themeColor="text1"/>
          <w:sz w:val="24"/>
          <w:szCs w:val="24"/>
        </w:rPr>
        <w:t>同轴变</w:t>
      </w:r>
      <w:proofErr w:type="gramEnd"/>
      <w:r w:rsidRPr="006F2D66">
        <w:rPr>
          <w:rFonts w:ascii="宋体" w:eastAsia="宋体" w:hAnsi="宋体"/>
          <w:color w:val="000000" w:themeColor="text1"/>
          <w:sz w:val="24"/>
          <w:szCs w:val="24"/>
        </w:rPr>
        <w:t>波导，电缆变扩频链路。主机只是底座，真正的战场在倍频、混频、校准、波导、系统集成。高端</w:t>
      </w:r>
      <w:proofErr w:type="gramStart"/>
      <w:r w:rsidRPr="006F2D66">
        <w:rPr>
          <w:rFonts w:ascii="宋体" w:eastAsia="宋体" w:hAnsi="宋体"/>
          <w:color w:val="000000" w:themeColor="text1"/>
          <w:sz w:val="24"/>
          <w:szCs w:val="24"/>
        </w:rPr>
        <w:t>矢网做到</w:t>
      </w:r>
      <w:proofErr w:type="gramEnd"/>
      <w:r w:rsidRPr="006F2D66">
        <w:rPr>
          <w:rFonts w:ascii="宋体" w:eastAsia="宋体" w:hAnsi="宋体"/>
          <w:color w:val="000000" w:themeColor="text1"/>
          <w:sz w:val="24"/>
          <w:szCs w:val="24"/>
        </w:rPr>
        <w:t>这个频段，看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lastRenderedPageBreak/>
        <w:t>的不是主机参数，而是整套系统能不能在实验室里跑起来。</w:t>
      </w:r>
    </w:p>
    <w:p w:rsid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端口数不少于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4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个，瞄准的已不是简单的二端口测量，而是多端口器件、差分结构、天线阵列等复杂任务。四端口主机加扩频模块，不是在采购单点能力，而是在搭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建一套可长期扩展的高频测量平台。这个平台一旦落地，会成为材料、器件、通信、物理交叉研究的公共底座。中科院物理所买的，不只是一台仪器，更是未来数年的科研测量入口。</w:t>
      </w:r>
    </w:p>
    <w:p w:rsidR="0094329E" w:rsidRPr="006F2D66" w:rsidRDefault="006F2D66" w:rsidP="006F2D66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b/>
          <w:color w:val="000000" w:themeColor="text1"/>
          <w:sz w:val="24"/>
          <w:szCs w:val="24"/>
        </w:rPr>
        <w:t>二、</w:t>
      </w:r>
      <w:r w:rsidRPr="006F2D66">
        <w:rPr>
          <w:rFonts w:ascii="宋体" w:eastAsia="宋体" w:hAnsi="宋体"/>
          <w:b/>
          <w:color w:val="000000" w:themeColor="text1"/>
          <w:sz w:val="24"/>
          <w:szCs w:val="24"/>
        </w:rPr>
        <w:t>“</w:t>
      </w:r>
      <w:r w:rsidRPr="006F2D66">
        <w:rPr>
          <w:rFonts w:ascii="宋体" w:eastAsia="宋体" w:hAnsi="宋体"/>
          <w:b/>
          <w:color w:val="000000" w:themeColor="text1"/>
          <w:sz w:val="24"/>
          <w:szCs w:val="24"/>
        </w:rPr>
        <w:t>不接受进口</w:t>
      </w:r>
      <w:r w:rsidRPr="006F2D66">
        <w:rPr>
          <w:rFonts w:ascii="宋体" w:eastAsia="宋体" w:hAnsi="宋体"/>
          <w:b/>
          <w:color w:val="000000" w:themeColor="text1"/>
          <w:sz w:val="24"/>
          <w:szCs w:val="24"/>
        </w:rPr>
        <w:t>”</w:t>
      </w:r>
      <w:r w:rsidRPr="006F2D66">
        <w:rPr>
          <w:rFonts w:ascii="宋体" w:eastAsia="宋体" w:hAnsi="宋体"/>
          <w:b/>
          <w:color w:val="000000" w:themeColor="text1"/>
          <w:sz w:val="24"/>
          <w:szCs w:val="24"/>
        </w:rPr>
        <w:t>：行业真正该盯住的信号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过去很多年，高端射频微波测量市场有一个默认逻辑：低频可以国产，通用可以国产，教学可以国产。但越往毫米波、太赫兹、高端科研、国家级实验室，进口品牌越有优势。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矢量网络分析仪，几乎是测试测量行业最难啃的传统堡垒之一。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6F2D66">
        <w:rPr>
          <w:rFonts w:ascii="宋体" w:eastAsia="宋体" w:hAnsi="宋体"/>
          <w:color w:val="000000" w:themeColor="text1"/>
          <w:sz w:val="24"/>
          <w:szCs w:val="24"/>
        </w:rPr>
        <w:t>因为它拼的</w:t>
      </w:r>
      <w:proofErr w:type="gramEnd"/>
      <w:r w:rsidRPr="006F2D66">
        <w:rPr>
          <w:rFonts w:ascii="宋体" w:eastAsia="宋体" w:hAnsi="宋体"/>
          <w:color w:val="000000" w:themeColor="text1"/>
          <w:sz w:val="24"/>
          <w:szCs w:val="24"/>
        </w:rPr>
        <w:t>不是单一指标，而是系统工程。频率源、接收机、校准算法、误差修正、动态范围、相位稳定性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、端口一致性、用户软件、长期可靠性，任何一个环节掉链子，最后的测量结果都会被质疑。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高端科研用户最怕的不是仪器贵，而是数据不被同行认可。所以过去很多客户宁愿多花钱买国际大厂，买的是仪器，更是信用。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现在，物理所这样级别的前沿研究机构，在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400GHz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太赫兹</w:t>
      </w:r>
      <w:proofErr w:type="gramStart"/>
      <w:r w:rsidRPr="006F2D66">
        <w:rPr>
          <w:rFonts w:ascii="宋体" w:eastAsia="宋体" w:hAnsi="宋体"/>
          <w:color w:val="000000" w:themeColor="text1"/>
          <w:sz w:val="24"/>
          <w:szCs w:val="24"/>
        </w:rPr>
        <w:t>矢</w:t>
      </w:r>
      <w:proofErr w:type="gramEnd"/>
      <w:r w:rsidRPr="006F2D66">
        <w:rPr>
          <w:rFonts w:ascii="宋体" w:eastAsia="宋体" w:hAnsi="宋体"/>
          <w:color w:val="000000" w:themeColor="text1"/>
          <w:sz w:val="24"/>
          <w:szCs w:val="24"/>
        </w:rPr>
        <w:t>网采购中明确不接受进口，说明国产仪器正在跨越一个更深的门槛：从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能不能做出来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，走向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敢不敢被顶尖用户采用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研发突破和市场信任，是两件事。</w:t>
      </w:r>
    </w:p>
    <w:p w:rsidR="0094329E" w:rsidRPr="006F2D66" w:rsidRDefault="006F2D66" w:rsidP="006F2D66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b/>
          <w:color w:val="000000" w:themeColor="text1"/>
          <w:sz w:val="24"/>
          <w:szCs w:val="24"/>
        </w:rPr>
        <w:t>三、技术封锁与国内需求，共同推开了国产高端仪器的机会之门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今天再谈国产替代，不能只停留在口号里。真正推动国产高端仪器前进的，是三股力量叠加。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第一，前沿科研需求快速上升。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6G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、太赫兹通信、量子材料、拓扑材料、毫米波器件、先进封装、高速互连、雷达成像，这些方向都在把测试频率往上推。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100GHz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以上曾经是少数实验室的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奢侈需求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，现在正变成一批前沿平台的基础能力。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第二，进口限制和贸易合</w:t>
      </w:r>
      <w:proofErr w:type="gramStart"/>
      <w:r w:rsidRPr="006F2D66">
        <w:rPr>
          <w:rFonts w:ascii="宋体" w:eastAsia="宋体" w:hAnsi="宋体"/>
          <w:color w:val="000000" w:themeColor="text1"/>
          <w:sz w:val="24"/>
          <w:szCs w:val="24"/>
        </w:rPr>
        <w:t>规</w:t>
      </w:r>
      <w:proofErr w:type="gramEnd"/>
      <w:r w:rsidRPr="006F2D66">
        <w:rPr>
          <w:rFonts w:ascii="宋体" w:eastAsia="宋体" w:hAnsi="宋体"/>
          <w:color w:val="000000" w:themeColor="text1"/>
          <w:sz w:val="24"/>
          <w:szCs w:val="24"/>
        </w:rPr>
        <w:t>压力越来越高。高端仪器不是普通商品，频率越高、带宽越宽，越容易触碰出口管制敏感区。客户不是不想买进口，很多时候是买不到、买得慢、买得不确定，后续维护、升级、供货都面临风险。对国家级科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研平台来说，不确定性本身就是成本。</w:t>
      </w:r>
    </w:p>
    <w:p w:rsid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第三，国内市场给了国产仪器练兵场。没有真实客户，就没有真实产品；没有高端客户，就磨不出高端产品。仪器行业最怕闭门造车，展会上参数漂亮，一进实验室就暴露短板。真正能把产品打磨出来的，是苛刻的客户、复杂的场景、反复的验收和一次次现场问题。这就是国内市场的土壤价值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它不是简单保护，而是让国产高端仪器真正被使用、被验证、被迭代。</w:t>
      </w:r>
    </w:p>
    <w:p w:rsidR="0094329E" w:rsidRPr="006F2D66" w:rsidRDefault="006F2D66" w:rsidP="006F2D66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b/>
          <w:color w:val="000000" w:themeColor="text1"/>
          <w:sz w:val="24"/>
          <w:szCs w:val="24"/>
        </w:rPr>
        <w:t>四、从紫金山实验室到物理所，国产仪器正在进入国家科研体系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我们此前关注过紫金山实验室等国家级平台采购国产高端设备。这类案例越来越多，本质上说明一个变化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：国产仪器不再只是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备选项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，在一些关键领域，它正在成为主选项。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高校、科研院所、国家实验室，是高端仪器最重要的心智战场。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因为它们有三个特点。一是需求高，不是简单生产测试，而是探索未知边界，参数要顶、场景要复杂，使用方式还经常超出厂家原本设想。二是影响大，科研机构用什么设备，会塑造学生、工程师和产业</w:t>
      </w:r>
      <w:proofErr w:type="gramStart"/>
      <w:r w:rsidRPr="006F2D66">
        <w:rPr>
          <w:rFonts w:ascii="宋体" w:eastAsia="宋体" w:hAnsi="宋体"/>
          <w:color w:val="000000" w:themeColor="text1"/>
          <w:sz w:val="24"/>
          <w:szCs w:val="24"/>
        </w:rPr>
        <w:t>链合作</w:t>
      </w:r>
      <w:proofErr w:type="gramEnd"/>
      <w:r w:rsidRPr="006F2D66">
        <w:rPr>
          <w:rFonts w:ascii="宋体" w:eastAsia="宋体" w:hAnsi="宋体"/>
          <w:color w:val="000000" w:themeColor="text1"/>
          <w:sz w:val="24"/>
          <w:szCs w:val="24"/>
        </w:rPr>
        <w:t>伙伴的认知，今天实验室里的选择，可能就是明天产业客户心中的默认选项。三是反馈硬，高端科研用户不会因为你是</w:t>
      </w:r>
      <w:proofErr w:type="gramStart"/>
      <w:r w:rsidRPr="006F2D66">
        <w:rPr>
          <w:rFonts w:ascii="宋体" w:eastAsia="宋体" w:hAnsi="宋体"/>
          <w:color w:val="000000" w:themeColor="text1"/>
          <w:sz w:val="24"/>
          <w:szCs w:val="24"/>
        </w:rPr>
        <w:t>国产就</w:t>
      </w:r>
      <w:proofErr w:type="gramEnd"/>
      <w:r w:rsidRPr="006F2D66">
        <w:rPr>
          <w:rFonts w:ascii="宋体" w:eastAsia="宋体" w:hAnsi="宋体"/>
          <w:color w:val="000000" w:themeColor="text1"/>
          <w:sz w:val="24"/>
          <w:szCs w:val="24"/>
        </w:rPr>
        <w:t>降低对物理规律的要求。测不准就是测不准，不稳定就是不稳定，校准不可信就是不可信。</w:t>
      </w:r>
    </w:p>
    <w:p w:rsid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所以，国产仪器进入这些场景，不是轻松胜利，恰恰是硬仗的开始。</w:t>
      </w:r>
    </w:p>
    <w:p w:rsidR="0094329E" w:rsidRPr="006F2D66" w:rsidRDefault="006F2D66" w:rsidP="006F2D66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b/>
          <w:color w:val="000000" w:themeColor="text1"/>
          <w:sz w:val="24"/>
          <w:szCs w:val="24"/>
        </w:rPr>
        <w:t>五、行业的真正拐点：国产仪器进入最难的那批实验室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中科院物理所这次采购，放在整个行业里看，是一个极具观察价值的样本。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它表明国产高端仪器正在进入新阶段。过去，国产替代更多发生在通用仪器、中低频段、预算敏感客户和教学科研场景；现在，设备开始进入毫米波太赫兹、国家级科研机构、前沿材料和器件研究。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这不是简单的市场扩容，这是心智重构。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一旦高端科研用户开始使用国产设备，一旦这些设备产生可信数据，一旦这些数据进入论文、项目和产业合作，国产仪器的品牌信用就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会慢慢建立起来。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仪器行业最难的，不是做出第一台样机，而是让客户在关键实验中敢用你。</w:t>
      </w:r>
    </w:p>
    <w:p w:rsid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敢用，是比中标更重要的信号。</w:t>
      </w:r>
    </w:p>
    <w:p w:rsidR="0094329E" w:rsidRPr="006F2D66" w:rsidRDefault="006F2D66" w:rsidP="006F2D66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b/>
          <w:color w:val="000000" w:themeColor="text1"/>
          <w:sz w:val="24"/>
          <w:szCs w:val="24"/>
        </w:rPr>
        <w:t>六、尾声：国产仪器的目标，不是替代，而是对垒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我们当然要看到国产替代的政策机会，也要看到国际环境变化留下的市场空间。但如果国产高端仪器只满足于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进口受限我来补位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，那格局就小了。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真正的目标，应该是有朝一日和国际巨头正面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PK——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在同一个实验室里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PK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，在同一个指标体系里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PK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，在同一个客户课题里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PK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，在同一篇论文、同一个项目、同一条产业验证链条里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PK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这条路不会轻松。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400GHz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只是一个频率数</w:t>
      </w:r>
      <w:r w:rsidRPr="006F2D66">
        <w:rPr>
          <w:rFonts w:ascii="宋体" w:eastAsia="宋体" w:hAnsi="宋体"/>
          <w:color w:val="000000" w:themeColor="text1"/>
          <w:sz w:val="24"/>
          <w:szCs w:val="24"/>
        </w:rPr>
        <w:t>字，背后是材料、器件、波导、倍频、混频、校准、软件、服务、品牌、信用的长期积累。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但这次物理所采购释放的信号已经很清楚：国产高端仪器不再只是在门外等待，它正走进真正的前沿实验室。</w:t>
      </w:r>
    </w:p>
    <w:p w:rsidR="0094329E" w:rsidRPr="006F2D66" w:rsidRDefault="006F2D66" w:rsidP="006F2D6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F2D66">
        <w:rPr>
          <w:rFonts w:ascii="宋体" w:eastAsia="宋体" w:hAnsi="宋体"/>
          <w:color w:val="000000" w:themeColor="text1"/>
          <w:sz w:val="24"/>
          <w:szCs w:val="24"/>
        </w:rPr>
        <w:t>硬仗才刚开始，但牌桌已经变了。</w:t>
      </w:r>
    </w:p>
    <w:sectPr w:rsidR="0094329E" w:rsidRPr="006F2D66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329E"/>
    <w:rsid w:val="006F2D66"/>
    <w:rsid w:val="0094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6F2D66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F2D6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405</Words>
  <Characters>2309</Characters>
  <Application>Microsoft Office Word</Application>
  <DocSecurity>0</DocSecurity>
  <Lines>19</Lines>
  <Paragraphs>5</Paragraphs>
  <ScaleCrop>false</ScaleCrop>
  <Company>Organization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2026-07-10T15:03:00Z</dcterms:created>
  <dcterms:modified xsi:type="dcterms:W3CDTF">2026-07-13T00:18:00Z</dcterms:modified>
</cp:coreProperties>
</file>