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CD" w:rsidRPr="001474CD" w:rsidRDefault="001474CD" w:rsidP="001474CD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1474CD">
        <w:rPr>
          <w:rFonts w:ascii="黑体" w:eastAsia="黑体" w:hAnsi="黑体" w:hint="eastAsia"/>
          <w:b/>
          <w:color w:val="000000" w:themeColor="text1"/>
          <w:sz w:val="28"/>
          <w:szCs w:val="28"/>
        </w:rPr>
        <w:t>973万元采购，谁拿走了110GHz测试系统的“总钥匙”？</w:t>
      </w:r>
    </w:p>
    <w:p w:rsidR="001474CD" w:rsidRDefault="001474CD" w:rsidP="001474CD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474CD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测海听涛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导语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一套预算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980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万元的高端电子测试系统。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最高频率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四端口矢量网络分析仪、毫米波阻抗调谐器、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扩频头、射频探针、功率放大器、高精度源表、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宽温探针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台，再加上一套把所有设备串起来的控制软件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清单拉出来，二十多件，件件不便宜。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更关键的是，招标文件写得明明白白：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不接受进口产品。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最终，这套系统以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973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万元成交。</w:t>
      </w:r>
      <w:bookmarkStart w:id="0" w:name="_GoBack"/>
      <w:bookmarkEnd w:id="0"/>
      <w:r w:rsidRPr="001474CD">
        <w:rPr>
          <w:rFonts w:ascii="宋体" w:eastAsia="宋体" w:hAnsi="宋体"/>
          <w:color w:val="000000" w:themeColor="text1"/>
          <w:sz w:val="24"/>
          <w:szCs w:val="24"/>
        </w:rPr>
        <w:t>中标方不是传统意义上的矢量网络分析仪巨头，也不是毫米波扩频器专业户，而是苏州伊欧陆系统集成有限公司，产品型号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“</w:t>
      </w:r>
      <w:proofErr w:type="spell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Eoulu</w:t>
      </w:r>
      <w:proofErr w:type="spellEnd"/>
      <w:r w:rsidRPr="001474CD">
        <w:rPr>
          <w:rFonts w:ascii="宋体" w:eastAsia="宋体" w:hAnsi="宋体"/>
          <w:color w:val="000000" w:themeColor="text1"/>
          <w:sz w:val="24"/>
          <w:szCs w:val="24"/>
        </w:rPr>
        <w:t xml:space="preserve"> F1/110G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在片负载牵引测试系统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这件事真正值得行业咂摸的，远不止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国产设备又拿下了一张近千万元订单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水面之下，一个更深层的变局正在浮现：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高端仪器的竞争，正从单机参数的军备竞赛，转向产业</w:t>
      </w:r>
      <w:proofErr w:type="gramStart"/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链组织</w:t>
      </w:r>
      <w:proofErr w:type="gramEnd"/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能力的全面较量。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谁能造出其中一台仪器，当然重要。但谁能把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网、探针台、调谐器、扩频器、探针、源表、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功率计和软件，真正拧成一套可交付、可验收、可长期稳定运行的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铁拳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，或许更加致命。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这张订单，给行业展示的不只是一个中标结果。</w:t>
      </w:r>
    </w:p>
    <w:p w:rsid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它是一张高端仪器产业链的生态位地图，也是未来十年国产仪器突围的路线预演。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一、这不是一台仪器，而是一座微型测试工厂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项目名称很直白：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“110G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在片负载牵引测试系统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很多人第一眼看到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，目光会自然锁定矢量网络分析仪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毕竟，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10MHz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至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、四端口、双内置源，这已经是国产高端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网最具标杆意义的战场之一。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但如果只盯着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网，就把这套系统看小了。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lastRenderedPageBreak/>
        <w:t>负载牵引测试，不是买一台仪器，接上电缆就能开测。它面对的是毫米波功率器件在晶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圆状态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下的直流参数、小信号参数、大信号参数提取，最终服务于器件建模、模型验证和功率性能优化。要完成这整套动作，至少五条链路必须同时成立。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第一条，射频测量链路。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矢量网络分析仪要够到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，还要配两只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扩频头，完成高频段的信号激励与矢量接收。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第二条，阻抗控制链路。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输入端和输出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端分别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部署阻抗调谐器，覆盖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24GHz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至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，最大可调谐驻波比不低于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10∶1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，更要支持基波、二次谐波、三次谐波调谐。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第三条，在片</w:t>
      </w: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接触链路。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要兼容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8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英寸及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以下晶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圆，支持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-60℃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至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300℃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连续变温，载物台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X-Y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移动范围不小于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200mm×200mm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，定位精度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≤0.05μm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。到了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，探针有没有压准、接触是否稳定、电缆有无微位移、温度变化是否带来机械漂移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任何一个细枝末节，都可能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让结果天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差地别。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第四条，功率与偏置链路。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系统需要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24GHz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至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功率放大器、直流偏置网络、高精度源表和功率计。源表电流精度要干到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100fA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，还得支持至少双通道。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第五条，软件控制链路。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软件要调度阻抗调谐器设定基波和谐波阻抗；驱动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矢网执行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S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参数、功率和时域测量；同步外部信号源、功率计和直流电源；同时管理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探针台定位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和温度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所有动作，必须按同一套时序、同一套校准关系协同运行。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换句话说，这不是把二十多件设备摆在一张桌子上。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而是让它们在同一个测试流程里，服从同一套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军令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，最后输出一份可信、连续、可复现的数据。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这早已不是仪器采购。</w:t>
      </w:r>
    </w:p>
    <w:p w:rsid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这是一个完整的测试工程项目。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二、真正昂贵的不是某一台设备，而是系统协同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配置清单很华丽：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网、两只调谐器、两只扩频头、探针台、八只射频探针、源表、功率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计、功放、校准件、偏置网络、脉冲测试选件、有源相位控制选件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……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单独拎出任何一个模块，都能找到响当当的专业厂商。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但把这些模块买回来堆在一起，并不等于拥有一套负载牵引系统。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真正的硬骨头，往往藏在产品目录之外。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网和扩频头之间如何校准？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扩频头、调谐器、探针和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DUT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之间的参考面怎么迁移？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调谐器在连续扫频中如何稳住数据？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从室温爬到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300℃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，机械漂移怎么修正？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射频功率、直流偏置和器件温升之间，安全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联锁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怎么做？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不同厂商的仪器驱动、接口协议、触发机制、数据格式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如何被同一套软件统一调度？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任何一个环节掉链子，系统都会陷入一种最折磨人的状态：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每台设备单独看都正常，整套系统就是测不准。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因此，高端测试系统的价值，绝不等同于硬件采购价的简单加总。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真正值钱的，是接口，是校准，是软件，是工程经验。</w:t>
      </w:r>
    </w:p>
    <w:p w:rsid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更值钱的，是出了故障之后，必须有一个主体站出来，对最终结果负责。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三、招标规则已经提前写好了答案：总集成商必须站到台前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这次采购还有一个容易被低估的细节。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公开招标公告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明确写死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：本项目不接受联合体投标，不允许分包、转包。预算和最高限价均为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980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万元，采购进口产品一栏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大写的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否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这几条放在一起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，意思再直白不过。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采购方不要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拼盘式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方案，不要几家厂商临时凑个联合体，各交一摊设备，出了问题互相踢皮球。它要的是一家主体，对整套系统负总责。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网出问题，找它。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扩频链路不稳，找它。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探针重复性不好，找它。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软件协同卡壳，还是找它。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这就是为什么，在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一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套包含高端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网的复杂系统中，最终站到合同最前面的，未必是传统仪表大厂。</w:t>
      </w:r>
    </w:p>
    <w:p w:rsidR="008E7A99" w:rsidRPr="001474CD" w:rsidRDefault="008E7A99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因为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采购方买的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不是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谁的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网频率最高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采购方买的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是：</w:t>
      </w: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谁能把所有模块组织起来，最后交出一份经得起验收的测试结果。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苏州伊欧陆以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973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万元中标，距离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980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万元天花板只差了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7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万元，综合评审得分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94.80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分。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价格几乎贴着预算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线成交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这至少说明，这不是一场靠价格血拼拿下的普通订单。</w:t>
      </w:r>
    </w:p>
    <w:p w:rsid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在如此复杂的项目里，方案完整度、系统集成能力、交付经验、履约责任，比单一模块的报价重要得多。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四、为什么是</w:t>
      </w:r>
      <w:proofErr w:type="gramStart"/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厂商拿走了总包？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传统认知里，测试系统通常围绕核心仪器展开：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网厂商提供主机，其他厂商供应附件，集成商负责拼接。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但在在片测试场景中，逻辑可能被重构。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对晶圆级测试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而言，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探针台不是矢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网旁边的一个机械附件。它是所有射频信号、直流偏置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、温度控制和被测器件的物理交汇点。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矢网负责测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，调谐器负责变阻抗，扩频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头负责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推高频率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但最终，所有信号都得穿过探针，落到那颗毫米波器件上。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从这个角度看，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厂商天然蹲在测试现场，最贴近客户真实的工程痛点。客户真正焦虑的，往往不是某台仪器的单项指标，而是：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探针能不能稳如磐石地接触？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晶圆能不能自动定位？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高低温测试会不会飘移？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探针、线缆、调谐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器怎么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布局才合理？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校准流程能不能再简单点？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不同尺寸的样品切换快不快？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一旦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厂商开始向软件控制、测试流程和系统集成延伸，它就不再只是提供机械平台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它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开始卡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位系统入口。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这是一条典型到不能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再典型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的产业升级路径：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先做精一个关键模块，再沿着客户的工作流上下延伸，最终从零部件供应商蜕变为系统方案商。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这次中标，值得所有生态玩家认真咂摸。</w:t>
      </w:r>
    </w:p>
    <w:p w:rsid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因为它证明：高端测试系统的主导权，并不天然只属于传统仪器厂商。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五、</w:t>
      </w:r>
      <w:proofErr w:type="gramStart"/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网、探针台、扩频器</w:t>
      </w: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……</w:t>
      </w: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谁都有机会向外生长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一套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在片负载牵引系统，其实给不同类型的玩家留下了多条突围路径。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第一条，仪表厂商向下做解决方案。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网是整个系统的重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要测量核心。仪表厂商手握信号源、接收机、校准算法、不确定度分析和自动化接口，如果继续向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探针台控制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、阻抗调谐、器件建模和测试软件延伸，就能从单机销售跃迁到整套系统交付。过去卖一台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网，未来卖的是一间实验室的测量能力。但这条路不轻松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必须从标准化产品闯入大量非标工程问题，组织能力面临全新考验。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第二条，</w:t>
      </w:r>
      <w:proofErr w:type="gramStart"/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厂商向上搭建测试平台。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探针台厂商离晶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圆、离器件、离客户实验流程最近。从机械平台出发，向射频探针、自动校准、温控、仪器调度、数据管理和模型提取软件扩张，一旦完成，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就不再是硬件模块，而是在片测试系统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的总调度中心。伊欧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陆此次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中标，亮出的正是这张牌。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第三条，扩频器、调谐器、探针厂商向系统能力突破。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毫米波和太赫兹领域，很多决定系统上限的模块，并非来自传统大厂。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扩频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头决定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频率能否真正够上去，调谐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器决定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负载牵引能否玩得转，探针决定信号能否稳定落到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晶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圆上。这些玩家切入点虽窄，却握住了高频链路中最难替代的命门。只要补齐控制软件、校准方法和系统交付能力，同样可能成为未来的主角。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第四条，器件和芯片企业反向杀入测试装备。</w:t>
      </w:r>
    </w:p>
    <w:p w:rsid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还有一种可能常被忽视：真正理解毫米波功率器件测试需求的，未必只有仪器公司，也可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能是长期蹲在芯片、器件和工艺一线的研发团队。当器件企业发现市面平台满足不了自己，就可能亲手开发夹具、探针、校准方法、测试算法，甚至整套装备。半导体产业的壮大，不仅会给高端仪器创造市场，也可能直接催生新的仪器力量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六、国产替代进入下一程：不再只是换掉一台进口机器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过去谈国产替代，很多人习惯用单机思维。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进口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网能到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，国产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矢网什么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时候跟上？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进口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能搞高低温，国产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什么时候突破？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进口调谐器能做谐波负载牵引，国产产品何时就位？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这是第一阶段，解决的是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有没有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但当这些关键模块陆续冒头之后，行业将进入第二阶段：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谁来把它们捏合成系统？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国产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网、国产扩频头、国产探针台、国产调谐器、国产功放、国产软件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如果各自孤零零存在，那仍然只是若干个产品。只有接口打通、校准可信、数据可靠、责任明确，它们才真正变成一套国产解决方案。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这正是这张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973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万元订单最值得玩味的地方。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招标要求明令限制进口，但采购方并没有因此放松任何一项技术指标。频率依然要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矢网依然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要四端口，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探针台依然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要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-60℃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～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300℃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连续变温，调谐依然要覆盖基波、二次、三次谐波，软件依然要协同控制所有核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心设备。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这说明国产替代的游戏规则已经变了。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市场不再满足于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国内能生产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客户开始要求国产企业拿出与顶尖科研任务相匹配的完整交付能力。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七、未来的赢家，未必来自今天的行业排名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电子测试测量行业过去有一套清晰的分工：仪表厂商造仪器，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厂商造探针台，附件厂商造探针和线缆，集成商负责采购和连接。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但随着系统复杂度飙升，这些边界正在被碾碎。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仪表厂商会往解决方案走。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厂商会往测试软件走。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扩频器厂商会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往系统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平台走。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芯片企业也可能往测试装备走。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未来的高端仪器龙头，不一定从一台标准仪器起家。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它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可能从一只毫米波探针开始，从一个扩频模块开始，从一套阻抗调谐算法开始，甚至从一张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开始。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关键不在于它最初站在哪个位置。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关键在于，它能否沿着客户的测试流程持续扩张，能否掌握更多接口，能否组织更多伙伴，能否最终对测试结果负全责。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高端仪器的护城河，从来不是某一项参数领先，而是把一群高难度模块组织成一套稳定系统的能力。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这次，中标的是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探针台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和系统集成商。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下一次，可能是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网厂商。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再下一次，也可能是扩频器、调谐器、软件平台，甚至芯片设计公司。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国产高端仪器真正进入深水区之后，玩家不会只有一种形态，突破也不会只有一条路线。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一套近千万元的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负载牵引系统，已经把这种可能性摊在了行业面前。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谁能从自己的根据地出发，向上游走、向下游走、向软件走、向应用走，谁就可能拿到下一张叩开高端科研市场的门票。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这场产业链生态的重组，才刚刚拉开序幕。</w:t>
      </w:r>
    </w:p>
    <w:p w:rsid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我们拭目以待。</w:t>
      </w:r>
    </w:p>
    <w:p w:rsid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附录：项目及技术需求速</w:t>
      </w:r>
      <w:proofErr w:type="gramStart"/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览</w:t>
      </w:r>
      <w:proofErr w:type="gramEnd"/>
    </w:p>
    <w:p w:rsidR="008E7A99" w:rsidRPr="001474CD" w:rsidRDefault="001474CD" w:rsidP="001474CD">
      <w:pPr>
        <w:pStyle w:val="a5"/>
        <w:numPr>
          <w:ilvl w:val="0"/>
          <w:numId w:val="1"/>
        </w:numPr>
        <w:spacing w:before="0" w:after="0" w:line="360" w:lineRule="auto"/>
        <w:ind w:firstLineChars="0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项目基本信息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项目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内容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采购单位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中国科学院微电子研究所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项目名称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110G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在片负载牵引测试系统采购项目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项目编号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OITC-G260390890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数量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1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套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预算及最高限价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980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万元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是否接受进口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否</w:t>
      </w:r>
      <w:proofErr w:type="gramEnd"/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中标单位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苏州伊欧陆系统集成有限公司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中标金额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973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万元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品牌及型号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spell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Eoulu</w:t>
      </w:r>
      <w:proofErr w:type="spellEnd"/>
      <w:r w:rsidRPr="001474CD">
        <w:rPr>
          <w:rFonts w:ascii="宋体" w:eastAsia="宋体" w:hAnsi="宋体"/>
          <w:color w:val="000000" w:themeColor="text1"/>
          <w:sz w:val="24"/>
          <w:szCs w:val="24"/>
        </w:rPr>
        <w:t xml:space="preserve"> F1/110G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在片负载牵引测试系统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综合评审得分</w:t>
      </w:r>
    </w:p>
    <w:p w:rsid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94.80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分</w:t>
      </w:r>
    </w:p>
    <w:p w:rsidR="008E7A99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二、系统总体能力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系统主要用于超高频功率器件在片测试，可提取器件直流参数、小信号参数和大信号参数，用于器件建模及模型验证。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整套系统由矢量网络分析仪、探针台、阻抗调谐器、功率放大器、高精度源表和控制软件组成，支持：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最高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矢量负载牵引测试；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S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参数在片测试；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矢量信号在片测试；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高低温在片测试；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基波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及谐波阻抗控制；</w:t>
      </w:r>
    </w:p>
    <w:p w:rsid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仪器协同控制与系统集成。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三、主要技术指标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矢量网络分析仪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测量频率范围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10MHz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至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，四端口矢量测试，内置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信号源不少于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两个。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探针台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支持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8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英寸及</w:t>
      </w:r>
      <w:proofErr w:type="gramStart"/>
      <w:r w:rsidRPr="001474CD">
        <w:rPr>
          <w:rFonts w:ascii="宋体" w:eastAsia="宋体" w:hAnsi="宋体"/>
          <w:color w:val="000000" w:themeColor="text1"/>
          <w:sz w:val="24"/>
          <w:szCs w:val="24"/>
        </w:rPr>
        <w:t>以下晶</w:t>
      </w:r>
      <w:proofErr w:type="gramEnd"/>
      <w:r w:rsidRPr="001474CD">
        <w:rPr>
          <w:rFonts w:ascii="宋体" w:eastAsia="宋体" w:hAnsi="宋体"/>
          <w:color w:val="000000" w:themeColor="text1"/>
          <w:sz w:val="24"/>
          <w:szCs w:val="24"/>
        </w:rPr>
        <w:t>圆，温度范围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-60℃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至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300℃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连续变温；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X-Y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移动范围不低于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200mm×200mm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，最高定位精度不超过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0.05μm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阻抗调谐器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覆盖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24GHz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至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，最大可调谐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VSWR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不低于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10∶1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，支持连续扫频、混合有源、双音测试以及基波、二次谐波和三次谐波阻抗调谐。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功率放大器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工作频率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24GHz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至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，最大输出功率不低于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2W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，最大线性增益不低于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40dB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高精度源表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通道数不少于两个，电压范围达到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210V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，电流范围达到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3A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，电流精度达到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100fA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控制软件</w:t>
      </w:r>
    </w:p>
    <w:p w:rsid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基于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Windows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平台，统一控制阻抗调谐器、矢量网络分析仪、外部信号源、功率计、直流电源和探针台，支持配方及测试参数以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Excel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TXT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等通用格式导出。</w:t>
      </w:r>
    </w:p>
    <w:p w:rsidR="008E7A99" w:rsidRPr="001474CD" w:rsidRDefault="001474CD" w:rsidP="001474CD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b/>
          <w:color w:val="000000" w:themeColor="text1"/>
          <w:sz w:val="24"/>
          <w:szCs w:val="24"/>
        </w:rPr>
        <w:t>四、主要配置</w:t>
      </w:r>
    </w:p>
    <w:p w:rsidR="008E7A99" w:rsidRPr="001474CD" w:rsidRDefault="001474CD" w:rsidP="001474CD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474CD">
        <w:rPr>
          <w:rFonts w:ascii="宋体" w:eastAsia="宋体" w:hAnsi="宋体"/>
          <w:color w:val="000000" w:themeColor="text1"/>
          <w:sz w:val="24"/>
          <w:szCs w:val="24"/>
        </w:rPr>
        <w:t>系统包含矢量网络分析仪、输入及输出阻抗调谐器、两只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扩频头、探针台、探针定位器、高精度源表、射频与直流线缆、直流偏置网络、脉冲测试选件、有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源相位控制选件、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和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40GHz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射频探针、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110GHz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功率计、校准件、功率放大器、工控机、机柜、空气压缩机及真空泵等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22</w:t>
      </w:r>
      <w:r w:rsidRPr="001474CD">
        <w:rPr>
          <w:rFonts w:ascii="宋体" w:eastAsia="宋体" w:hAnsi="宋体"/>
          <w:color w:val="000000" w:themeColor="text1"/>
          <w:sz w:val="24"/>
          <w:szCs w:val="24"/>
        </w:rPr>
        <w:t>类配置。</w:t>
      </w:r>
    </w:p>
    <w:sectPr w:rsidR="008E7A99" w:rsidRPr="001474CD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7B8"/>
    <w:multiLevelType w:val="hybridMultilevel"/>
    <w:tmpl w:val="3C420442"/>
    <w:lvl w:ilvl="0" w:tplc="88105D92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A99"/>
    <w:rsid w:val="001474CD"/>
    <w:rsid w:val="008E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474CD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474CD"/>
    <w:rPr>
      <w:sz w:val="18"/>
      <w:szCs w:val="18"/>
    </w:rPr>
  </w:style>
  <w:style w:type="paragraph" w:styleId="a5">
    <w:name w:val="List Paragraph"/>
    <w:basedOn w:val="a"/>
    <w:uiPriority w:val="34"/>
    <w:qFormat/>
    <w:rsid w:val="001474C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474CD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474CD"/>
    <w:rPr>
      <w:sz w:val="18"/>
      <w:szCs w:val="18"/>
    </w:rPr>
  </w:style>
  <w:style w:type="paragraph" w:styleId="a5">
    <w:name w:val="List Paragraph"/>
    <w:basedOn w:val="a"/>
    <w:uiPriority w:val="34"/>
    <w:qFormat/>
    <w:rsid w:val="001474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806</Words>
  <Characters>4596</Characters>
  <Application>Microsoft Office Word</Application>
  <DocSecurity>0</DocSecurity>
  <Lines>38</Lines>
  <Paragraphs>10</Paragraphs>
  <ScaleCrop>false</ScaleCrop>
  <Company>Organization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2026-07-16T02:26:00Z</dcterms:created>
  <dcterms:modified xsi:type="dcterms:W3CDTF">2026-07-16T02:26:00Z</dcterms:modified>
</cp:coreProperties>
</file>