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333" w:rsidRPr="00E70333" w:rsidRDefault="00E70333" w:rsidP="00E70333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E70333">
        <w:rPr>
          <w:rFonts w:ascii="黑体" w:eastAsia="黑体" w:hAnsi="黑体" w:hint="eastAsia"/>
          <w:b/>
          <w:color w:val="000000" w:themeColor="text1"/>
          <w:sz w:val="28"/>
          <w:szCs w:val="28"/>
        </w:rPr>
        <w:t>光模块测试仪两强争霸！光</w:t>
      </w:r>
      <w:proofErr w:type="gramStart"/>
      <w:r w:rsidRPr="00E70333">
        <w:rPr>
          <w:rFonts w:ascii="黑体" w:eastAsia="黑体" w:hAnsi="黑体" w:hint="eastAsia"/>
          <w:b/>
          <w:color w:val="000000" w:themeColor="text1"/>
          <w:sz w:val="28"/>
          <w:szCs w:val="28"/>
        </w:rPr>
        <w:t>芯片带测拿下</w:t>
      </w:r>
      <w:proofErr w:type="gramEnd"/>
      <w:r w:rsidRPr="00E70333">
        <w:rPr>
          <w:rFonts w:ascii="黑体" w:eastAsia="黑体" w:hAnsi="黑体" w:hint="eastAsia"/>
          <w:b/>
          <w:color w:val="000000" w:themeColor="text1"/>
          <w:sz w:val="28"/>
          <w:szCs w:val="28"/>
        </w:rPr>
        <w:t>全球一半</w:t>
      </w:r>
    </w:p>
    <w:p w:rsidR="005F4031" w:rsidRPr="00E70333" w:rsidRDefault="00E70333" w:rsidP="00E70333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策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岑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产业商业调研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市场担心的是光通信资本开支见顶、测试设备跟着降温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公司给出的反馈正好相反：没有发现任何客户出现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CAPEX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缩减，近期与更头部的一批人交流下来，对方对起码到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2028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年的预期依然坚定。真正在发生的变化是另一件事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对手在一代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代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退场：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2020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年全球做实时采样示波器的有是德、泰克、安立、联讯四家，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400G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那一代泰克退出，到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1.6T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安立因为配套的时钟恢复模块迟迟没做出来也基本退场，如今这条线上全球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只剩联讯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仪器与是德两家；公司份额从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2024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年的约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7.6%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抬到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年的约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9%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2.4T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今年推出、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3.2T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明年推出。另一条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线上，光芯片带测（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KGD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）全球主要三家在做，联讯份额不低于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50%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，海外部分头部客户已经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100%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采用。存储侧，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18G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高速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FT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测试机已进客户端，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9.6G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到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14.5G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各速率基本测完，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HBM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的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KGD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出现客户复购，今年拿批量订单、明年逐步放量。成立九年，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年前三季度海外收入占比已到三分之一，今年人员规模较去年翻了一倍。</w:t>
      </w:r>
    </w:p>
    <w:p w:rsidR="005F4031" w:rsidRPr="00E70333" w:rsidRDefault="00E70333" w:rsidP="00E70333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【核心信息要点】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 xml:space="preserve">· 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实时采样示波器全球玩家从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4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家退到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家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——25G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时代是德、泰克、安立、联讯四家同台，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400G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泰克退出、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1.6T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安立基本退出，如今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只剩联讯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与是德；份额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2024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年约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7.6%→20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25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年约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9%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2.4T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今年推出、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3.2T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明年推出。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 xml:space="preserve">· 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光芯片带测（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KGD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）全球份额不低于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50%——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全球主要三家在做，海外部分头部客户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100%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采用；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单颗光芯片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测试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8—10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秒，今年市场规模数十亿元，明年需求还会再翻一轮。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 xml:space="preserve">· 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存储线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全面推进：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18G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高速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FT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测试机在客户端测试，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9.6G—14.5G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各速率基本测完；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HBM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的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KGD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已有客户复购；今年拿批量订单、明年逐步放量，确认收入要到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2028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年；对照爱德万一台报价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6000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万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—7000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万元。</w:t>
      </w:r>
    </w:p>
    <w:p w:rsidR="005F4031" w:rsidRPr="00E70333" w:rsidRDefault="00E70333" w:rsidP="00E70333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一、从四家到两家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——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不是谁替代了谁，是对手一代</w:t>
      </w:r>
      <w:proofErr w:type="gramStart"/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代</w:t>
      </w:r>
      <w:proofErr w:type="gramEnd"/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退场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先把这条线的格局说清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楚。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2020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年联讯推出实时采样示波器时，全球做这件事的一共四家：是德、泰克、安立、联讯。到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400G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那一代，泰克觉得跟不上，退了；到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1.6T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，安立能推出采样示波器主机，但配套的时钟恢复模块始终没做出来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而联讯和是德的方案都要求主机与时钟恢复模块配套购买，安立也就基本退了。走到今天，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1.6T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这条线上全球只剩两家。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lastRenderedPageBreak/>
        <w:t>门槛压在四处：一是几款核心芯片必须自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，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其中采保芯片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最难；二是光电转换器，行业目前仍以进口为主，联讯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这边已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完全自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；三是算法，要求非常高；四是客户认证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海外客户不会让一家从没做过采样示波器的公司直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接来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验最高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速率，联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讯当年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做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100G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光模块的示波器验证，前后花了两三年。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产能是另一个佐证：如果这事简单，是德的产能早该上来了，但行业看到的是是德产能一直没上来，而联讯的产能在逐步解开。按公司判断，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1.6T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的产能到四季度两家基本都能解决，届时两家产能足以支撑整个市场。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份额上，招股书口径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2024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年约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7.6%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年约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9%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。今年因为部分零部件共用，同行把产能优先留给附加值更高的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1.6T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，联讯在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800G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上的份额提升较快。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1.6T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这一代的胜负手很直白：谁能在客户那边先验完，并且交得出货。往后看，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2.4T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今年推出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3.2T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明年推出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——3.2T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之所以要等到明年，核心原因是这一代产品的定义业内还没完全清楚。</w:t>
      </w:r>
    </w:p>
    <w:p w:rsidR="005F4031" w:rsidRPr="00E70333" w:rsidRDefault="00E70333" w:rsidP="00E70333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二、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8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到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10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秒测一颗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——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光</w:t>
      </w:r>
      <w:proofErr w:type="gramStart"/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芯片带测拿下</w:t>
      </w:r>
      <w:proofErr w:type="gramEnd"/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全球一半以上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第二条线是光芯片带测（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KGD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）。这块全球主要就三家在做：联讯、河北圣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昊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，以及日本一家企业。难点有两个：光芯片是侧向出光，对整机精度要求极高；同时对光电的理解要足够深。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联讯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2020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年把产品做出来后持续迭代，目前全球市场份额不低于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50%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，国内外头部芯片公司基本都在用，海外部分头部客户已经是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100%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采用。面对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同行报价便宜二三十万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的提问，公司给的解释是两条：自身迭代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速度更快，以及客户结构不同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——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联讯做的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是全球客户。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需求怎么算？一颗光芯片的测试时间是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8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到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10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秒，再叠加良率因素（刚推出的产品良率更低，约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30%—40%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）。按此测算，今年这块的市场规模数十亿元，明年需求还会再翻一轮；行业年需求台数在数千台量级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而公司的看法是，这个数仍偏低估。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再往前一层是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CPO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。公司表示，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CPO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从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Insertion 1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到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Insertion 4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的四道测试环节全系列都能做，从头到尾都覆盖；目前主要对接两家客户，其中一家已全面导入，另一家在沟通中。</w:t>
      </w:r>
    </w:p>
    <w:p w:rsidR="005F4031" w:rsidRPr="00E70333" w:rsidRDefault="00E70333" w:rsidP="00E70333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三、三年磨一台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——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存储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FT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进客户端，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HBM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的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KGD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已经出现复购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存储这条线立项很早。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2022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</w:t>
      </w:r>
      <w:proofErr w:type="spell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ChatGPT</w:t>
      </w:r>
      <w:proofErr w:type="spellEnd"/>
      <w:r w:rsidRPr="00E70333">
        <w:rPr>
          <w:rFonts w:ascii="宋体" w:eastAsia="宋体" w:hAnsi="宋体"/>
          <w:color w:val="000000" w:themeColor="text1"/>
          <w:sz w:val="24"/>
          <w:szCs w:val="24"/>
        </w:rPr>
        <w:t>出来那一轮，公司判断存储一定会成为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AI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的瓶颈，而当时行业认为国内短期解决不了的两件事之一，就是高速存储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FT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测试设备。于是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2022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年立项，一路磨到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年才出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ETS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样机，前后三年。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目前进展：高速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FT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测试机在客户端测试，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9.6G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12.4G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14.5G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等速率基本都已测完，整体符合客户预期；公司当前主打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18G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高速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FT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测试，而客户端现阶段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9G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够用、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18G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的需求要到明年。核心难点不在速率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公司在仪器仪表上的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积累让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速率相对容易突破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难在通道数，存储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FT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要上万个通道并行。芯片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一次流片成功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，客户端测试也基本一次通过。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HBM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的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KGD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测试已经出现客户复购；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WAT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因为核心板卡都是公司自己做的，推进较快，今年确定超过去年，且增幅不小。放量节奏上，今年客户会采购批量订单，明年逐步放量，但设备确认收入要到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2028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价格与利润：爱德万的高速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FT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测试机报价约每台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6000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万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—7000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万元人民币，联讯定价比国外稍便宜、但不会便宜太多；设备毛利低于仪器仪表，但公司把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60%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的毛利率当作经营基础线，因为每年要投入大量研发。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外部环境也在动。海外厂商的交付周期已经拉到两年，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联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讯不存在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这个问题；中日关系走向下，国内半导体厂商对日本设备的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顾虑较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以往明显增加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反过来，日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韩公司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对中国半导体设备公司的顾虑同样在增加，公司自己的评价是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有利有弊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。国内存储厂商已纷纷找来询问进度。三星、海力士方面已在做技术交流，但尚未提供样机，公司希望先在内部把产品打磨好；客户结构上，公司不希望做成排他性，因为产品设计完全由自己完成。</w:t>
      </w:r>
    </w:p>
    <w:p w:rsidR="005F4031" w:rsidRPr="00E70333" w:rsidRDefault="00E70333" w:rsidP="00E70333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四、三项底层能力＋九年双循环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——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自</w:t>
      </w:r>
      <w:proofErr w:type="gramStart"/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研</w:t>
      </w:r>
      <w:proofErr w:type="gramEnd"/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芯片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6</w:t>
      </w:r>
      <w:r w:rsidRPr="00E70333">
        <w:rPr>
          <w:rFonts w:ascii="宋体" w:eastAsia="宋体" w:hAnsi="宋体"/>
          <w:b/>
          <w:color w:val="000000" w:themeColor="text1"/>
          <w:sz w:val="24"/>
          <w:szCs w:val="24"/>
        </w:rPr>
        <w:t>款起步，海外收入占三分之一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支撑上面三条线的是三项底层能力：高速信号处理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公司自评全球第二，第一是是德；高精度电信号处理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源表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板卡从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200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纳安一路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迭代到皮安、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飞安级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，与是德、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NI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处于全球同一水平；超精密运动控制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这项能力被市值最高的竞争对手爱德万对外称作全球第一。对照来看，是德没有运动控制能力，爱德万、泰瑞达没有光的能力，而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CPO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恰恰是既要光、又要电、还要极强自动化耦合的活。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另一块底盘是自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芯片。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2020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年订单首次破亿时，公司判断走高端测试路线核心芯片必须自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，当年就开始做。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年已有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6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款自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芯片，今年还会更多，覆盖采样示波器芯片、时钟恢复模块、高精度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ADC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，以及存储的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ASIC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与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PE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芯片；历史上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多次流片一次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成功，包括存储的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两款系列。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组织上是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双循环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：双总部（苏州＋新加坡）、双生产基地（国内＋马来西亚槟城）、四个研发中心（苏州、杭州、武汉、上海），海外研发中心也在布局。海外节点上，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2023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年进日本、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2024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年进韩国、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年进美国与欧洲；进日本当年就拿到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1000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万美元订单，且在日本销售的设备定价甚至高于日本本土同类产品。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年前三季度海外收入占比达三分之一，今年会更高。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>人和供应链：公开披露人数约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2000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人，今年人员规模较去年翻了一倍，但公司强调加人看的是效率、不靠堆人。供应链上，需求突然暴增时任何公司都会有短期卡点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，公司解决一项短板的周期约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3—4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个月。此外，非光通信（半导体）业务收入占比这两年维持在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20%—30%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 xml:space="preserve">▼ 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三条产品</w:t>
      </w:r>
      <w:proofErr w:type="gramStart"/>
      <w:r w:rsidRPr="00E70333">
        <w:rPr>
          <w:rFonts w:ascii="宋体" w:eastAsia="宋体" w:hAnsi="宋体"/>
          <w:color w:val="000000" w:themeColor="text1"/>
          <w:sz w:val="24"/>
          <w:szCs w:val="24"/>
        </w:rPr>
        <w:t>线进展</w:t>
      </w:r>
      <w:proofErr w:type="gramEnd"/>
      <w:r w:rsidRPr="00E70333">
        <w:rPr>
          <w:rFonts w:ascii="宋体" w:eastAsia="宋体" w:hAnsi="宋体"/>
          <w:color w:val="000000" w:themeColor="text1"/>
          <w:sz w:val="24"/>
          <w:szCs w:val="24"/>
        </w:rPr>
        <w:t>一览</w:t>
      </w:r>
    </w:p>
    <w:p w:rsidR="005F4031" w:rsidRPr="00E70333" w:rsidRDefault="00E70333" w:rsidP="00E70333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92E28E0" wp14:editId="4AE2DF95">
            <wp:extent cx="4848225" cy="1495425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4854313" cy="149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031" w:rsidRPr="00E70333" w:rsidRDefault="00E70333" w:rsidP="00E7033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color w:val="000000" w:themeColor="text1"/>
          <w:sz w:val="24"/>
          <w:szCs w:val="24"/>
        </w:rPr>
        <w:t xml:space="preserve">▼ </w:t>
      </w:r>
      <w:r w:rsidRPr="00E70333">
        <w:rPr>
          <w:rFonts w:ascii="宋体" w:eastAsia="宋体" w:hAnsi="宋体"/>
          <w:color w:val="000000" w:themeColor="text1"/>
          <w:sz w:val="24"/>
          <w:szCs w:val="24"/>
        </w:rPr>
        <w:t>关键数据一览</w:t>
      </w:r>
    </w:p>
    <w:p w:rsidR="005F4031" w:rsidRPr="00E70333" w:rsidRDefault="00E70333" w:rsidP="00E70333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E70333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53E74CB" wp14:editId="78137353">
            <wp:extent cx="4886325" cy="3695700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4885299" cy="369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4031" w:rsidRPr="00E70333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4031"/>
    <w:rsid w:val="005F4031"/>
    <w:rsid w:val="00E7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70333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703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475</Words>
  <Characters>2709</Characters>
  <Application>Microsoft Office Word</Application>
  <DocSecurity>0</DocSecurity>
  <Lines>22</Lines>
  <Paragraphs>6</Paragraphs>
  <ScaleCrop>false</ScaleCrop>
  <Company>Organization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2026-07-23T15:03:00Z</dcterms:created>
  <dcterms:modified xsi:type="dcterms:W3CDTF">2026-07-24T00:45:00Z</dcterms:modified>
</cp:coreProperties>
</file>