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DC" w:rsidRPr="006825DC" w:rsidRDefault="006825DC" w:rsidP="006825DC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6825DC">
        <w:rPr>
          <w:rFonts w:ascii="黑体" w:eastAsia="黑体" w:hAnsi="黑体" w:hint="eastAsia"/>
          <w:b/>
          <w:color w:val="000000" w:themeColor="text1"/>
          <w:sz w:val="28"/>
          <w:szCs w:val="28"/>
        </w:rPr>
        <w:t>光模块测试设备出货暴增 + 设备涨价，国产厂商迎来份额、业绩双重兑现</w:t>
      </w:r>
    </w:p>
    <w:p w:rsidR="005A5B63" w:rsidRPr="006825DC" w:rsidRDefault="006825DC" w:rsidP="006825DC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6825DC">
        <w:rPr>
          <w:rFonts w:ascii="宋体" w:eastAsia="宋体" w:hAnsi="宋体"/>
          <w:color w:val="000000" w:themeColor="text1"/>
          <w:sz w:val="24"/>
          <w:szCs w:val="24"/>
        </w:rPr>
        <w:t>股海谭一谈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AI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算力军备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竞赛持续升级，光模块作为数据中心互联核心硬件，必须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100%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全检出厂，速率越高、测试耗时越长、设备投入越大。这条赛道不再是配套边角料，而是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整条算力链条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价值重估的核心赛道。</w:t>
      </w:r>
    </w:p>
    <w:p w:rsid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 w:hint="eastAsia"/>
          <w:b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一、需求爆发：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800G/1.6T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出货暴增，测试设备需求被动翻倍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1.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高速光模块出货一年翻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 5 </w:t>
      </w:r>
      <w:proofErr w:type="gramStart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倍</w:t>
      </w:r>
      <w:proofErr w:type="gramEnd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，扩产资本开支疯狂拉升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pacing w:val="9"/>
          <w:sz w:val="24"/>
          <w:szCs w:val="24"/>
        </w:rPr>
      </w:pP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算力需求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直接引爆高速光模块产能扩张：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2025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年全球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800G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及以上光模块出货不足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2000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万只；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机构预测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2026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年全年出货量将突破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亿只，同比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增幅超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400%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。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下游头部厂商扩产动作肉眼可见：头部光模</w:t>
      </w:r>
      <w:bookmarkStart w:id="0" w:name="_GoBack"/>
      <w:bookmarkEnd w:id="0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块企业一季度资本开支同比暴涨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380%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，单季度投入规模超过过去一整年；另一家行业龙头同期资本开支增速也突破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230%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。全球云厂商持续加码数据中心建设，新一轮资本开支周期彻底打开上游设备需求空间。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2. 100%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全检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 +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代际测试时长拉长，设备</w:t>
      </w:r>
      <w:proofErr w:type="gramStart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刚需被</w:t>
      </w:r>
      <w:proofErr w:type="gramEnd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无限放大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区别于普通电子元器件抽检，高速光模块行业硬性标准为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出厂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100%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全检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，不存在免检空间，设备保有量直接和出货量绑定。同时速率迭代持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续拉长单只产品测试时长：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800G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光模块：单只完整测试耗时约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20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分钟；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1.6T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新一代产品：测试时长拉长至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30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分钟。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同等出货规模下，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1.6T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产线需要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配置更多测试工位、更多测试仪器，设备采购量同步提升，进一步放大上游仪器需求。</w:t>
      </w:r>
    </w:p>
    <w:p w:rsid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 w:hint="eastAsia"/>
          <w:b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二、价格暴涨：速率迭代带动设备单价数倍提升，</w:t>
      </w:r>
      <w:proofErr w:type="gramStart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产线价值</w:t>
      </w:r>
      <w:proofErr w:type="gramEnd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占比过半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1.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核心设备带宽门槛抬升，单台设备价格大幅上涨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光模块从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400G→800G→1.6T→3.2T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快速迭代，测试核心设备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采样示波器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带宽要求从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50GHz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提升至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65GHz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以上，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原有低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带宽设备无法兼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容新一代产品，只能整机替换，不存在简单升级复用空间。带宽指标跨越式升级直接推高硬件成本，高端采样示波器单台价格翻数倍，行业进入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“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设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lastRenderedPageBreak/>
        <w:t>备通胀周期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。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2. </w:t>
      </w:r>
      <w:proofErr w:type="gramStart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产线投资</w:t>
      </w:r>
      <w:proofErr w:type="gramEnd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强度显著抬升，测试环节成最大成本项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以百万只产能产线测算设备投入：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800G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产线：对应测试设备投入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5-6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亿元；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1.6T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新一代产线：设备投入直接抬升至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7-8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亿元。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测试设备在整条光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模块产线的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价值占比已经达到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40%-50%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，成为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产线投资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中成本最高、壁垒最高的环节。随着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3.2T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产品逐步落地，测试环节价值量仍将持续上行，赛道成长空间进一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步拓宽。</w:t>
      </w:r>
    </w:p>
    <w:p w:rsid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 w:hint="eastAsia"/>
          <w:b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三、供需错配：海外垄断交期半年，国产替代迎来黄金窗口期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1.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海外巨头长期垄断，国内本土份额仅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 15%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全球高端光通信测试仪器行业格局高度集中：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全球前五大海外厂商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合计市占率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76%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；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国内市场海外品牌垄断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85%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，国产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设备市占率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仅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15%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。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长期以来，是德科技、安立等海外龙头凭借自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研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核心芯片、成熟软件生态、多年客户认证壁垒牢牢把控高端市场，国内厂商长期只能切入中低端低速测试场景。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2.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海外产能告急，交付周期拉长至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 6 </w:t>
      </w:r>
      <w:proofErr w:type="gramStart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个</w:t>
      </w:r>
      <w:proofErr w:type="gramEnd"/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月，缺口留给国产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需求爆发叠加海外厂商产能爬坡缓慢，行业供需彻底失衡：海外品牌设备交付周期从原本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个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月拉长至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6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个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月以上，光模块厂商扩产计划严重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被设备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交付卡住。反观国产头部企业，现已实现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65GHz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高端采样示波器批量供货，交付周期约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4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个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月，交付效率优势显著。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2026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年多家国内电子测量仪器企业集中推出适配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1.6T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的核心采样示波器产品，技术、产能、客户认证同步突破，完美承接海外供给缺口。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3.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技术壁垒逐步突破，国产厂商切入高端量产线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高端测试设备核心卡点在于自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研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高频专用芯片，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50GHz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以上带宽无成熟商用芯片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可外购，必须自主研发芯片方案。目前国内少数头部厂商已完成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65GHz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全套测试仪器量产，成为全球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除海外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龙头外，少数可完整配套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1.6T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光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模块产线的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供应商，下游头部光模块企业主动开放验证渠道，国产设备导入节奏持续加快。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四、市场空间重估：国内市场有望冲击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 xml:space="preserve"> 250 </w:t>
      </w: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亿量级，长期成长确定性拉满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旧有行业测算模型已完全失效，传统机构基于低速光模块测算：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2024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年全球光通信测试仪器市场约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10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亿美金，国内市场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33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亿元；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保守预判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2029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年全球市场规模仅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20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亿美金。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但这套测算完全忽略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800G/1.6T/3.2T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带来的价值量提升、测试设备占比抬升两大核心变量。以下游光模块厂商资本开支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倒推行业真实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空间：随着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1.6T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大规模商用、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3.2T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研发落地，测试环节单产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线投资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持续走高，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仅国内光模块测试设备年市场空间有望冲击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250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亿元量级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。</w:t>
      </w:r>
    </w:p>
    <w:p w:rsid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对比旧口径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33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亿存量市场，行业成长空间放大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7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倍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以上，赛道长期景气度远超市场此前预期。细分品类中仅采样示波器单一品类，机构测算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2027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年全球市场规模即可突破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200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亿元，国产替代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空间超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百亿。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五、赛道核心投资逻辑总结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量增逻辑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：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AI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驱动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高速光模块出货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5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倍增长，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100%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全检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+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测试时长拉长，设备需求刚性持续上行；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价升逻辑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：一代光模块对应一代测试仪器，速率迭代倒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逼设备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整机替换，单价、单产线投入同步上涨；</w:t>
      </w:r>
    </w:p>
    <w:p w:rsidR="005A5B63" w:rsidRP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替代逻辑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：海外交期半年、供给严重不足，国产化率仅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15%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，国产设备交付更快、成本优势明显，替代窗口清晰；</w:t>
      </w:r>
    </w:p>
    <w:p w:rsid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 w:hint="eastAsia"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空间逻辑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：传统测算严重低估赛道价值，国内市场有望达到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250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亿规模，长期成长天花板极高。</w:t>
      </w:r>
    </w:p>
    <w:p w:rsidR="006825DC" w:rsidRDefault="006825DC" w:rsidP="006825DC">
      <w:pPr>
        <w:spacing w:before="0" w:after="0" w:line="360" w:lineRule="auto"/>
        <w:ind w:firstLineChars="200" w:firstLine="518"/>
        <w:jc w:val="both"/>
        <w:rPr>
          <w:rFonts w:ascii="宋体" w:eastAsia="宋体" w:hAnsi="宋体" w:hint="eastAsia"/>
          <w:b/>
          <w:color w:val="000000" w:themeColor="text1"/>
          <w:spacing w:val="9"/>
          <w:sz w:val="24"/>
          <w:szCs w:val="24"/>
        </w:rPr>
      </w:pPr>
      <w:r w:rsidRPr="006825DC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结语</w:t>
      </w:r>
    </w:p>
    <w:p w:rsidR="005A5B63" w:rsidRPr="006825DC" w:rsidRDefault="006825DC" w:rsidP="006825DC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算力行情走到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当下，光模块、服务器、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GPU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等环节已经充分定价，而上游测试设备仍处于价值重估初期。它是光模块量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产不可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绕开的刚需，是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AI 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算力基建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的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“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体检中枢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”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，兼具高景气、高壁垒、高国产替代空间三重优势。随着国内厂商高端产品批量落地，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2026-2027 </w:t>
      </w:r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年将迎来订单、业绩、份额三重兑现周期，这条隐藏</w:t>
      </w:r>
      <w:proofErr w:type="gramStart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的算力黄金</w:t>
      </w:r>
      <w:proofErr w:type="gramEnd"/>
      <w:r w:rsidRPr="006825DC">
        <w:rPr>
          <w:rFonts w:ascii="宋体" w:eastAsia="宋体" w:hAnsi="宋体"/>
          <w:color w:val="000000" w:themeColor="text1"/>
          <w:spacing w:val="9"/>
          <w:sz w:val="24"/>
          <w:szCs w:val="24"/>
        </w:rPr>
        <w:t>赛道，值得持续重点跟踪。</w:t>
      </w:r>
    </w:p>
    <w:p w:rsidR="005A5B63" w:rsidRPr="006825DC" w:rsidRDefault="005A5B63" w:rsidP="006825DC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5A5B63" w:rsidRPr="006825DC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5B63"/>
    <w:rsid w:val="005A5B63"/>
    <w:rsid w:val="0068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352</Words>
  <Characters>2010</Characters>
  <Application>Microsoft Office Word</Application>
  <DocSecurity>0</DocSecurity>
  <Lines>16</Lines>
  <Paragraphs>4</Paragraphs>
  <ScaleCrop>false</ScaleCrop>
  <Company>Organization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2026-07-23T15:08:00Z</dcterms:created>
  <dcterms:modified xsi:type="dcterms:W3CDTF">2026-07-24T01:02:00Z</dcterms:modified>
</cp:coreProperties>
</file>