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75B" w:rsidRPr="00E4275B" w:rsidRDefault="00E4275B" w:rsidP="00E4275B">
      <w:pPr>
        <w:widowControl/>
        <w:shd w:val="clear" w:color="auto" w:fill="FFFFFF"/>
        <w:spacing w:line="360" w:lineRule="auto"/>
        <w:jc w:val="center"/>
        <w:outlineLvl w:val="0"/>
        <w:rPr>
          <w:rFonts w:ascii="黑体" w:eastAsia="黑体" w:hAnsi="黑体" w:cs="宋体"/>
          <w:b/>
          <w:bCs/>
          <w:color w:val="000000" w:themeColor="text1"/>
          <w:kern w:val="36"/>
          <w:sz w:val="28"/>
          <w:szCs w:val="28"/>
        </w:rPr>
      </w:pPr>
      <w:bookmarkStart w:id="0" w:name="_GoBack"/>
      <w:r w:rsidRPr="00E4275B">
        <w:rPr>
          <w:rFonts w:ascii="黑体" w:eastAsia="黑体" w:hAnsi="黑体" w:cs="宋体"/>
          <w:b/>
          <w:bCs/>
          <w:color w:val="000000" w:themeColor="text1"/>
          <w:kern w:val="36"/>
          <w:sz w:val="28"/>
          <w:szCs w:val="28"/>
        </w:rPr>
        <w:t>致远仪器正式发布ZUS7000系列高精度智能型示波器，1GHz带宽、12bit ADC、5GSa/s采样率</w:t>
      </w:r>
      <w:bookmarkEnd w:id="0"/>
    </w:p>
    <w:p w:rsidR="00E4275B" w:rsidRPr="00E4275B" w:rsidRDefault="00E4275B" w:rsidP="00E4275B">
      <w:pPr>
        <w:widowControl/>
        <w:shd w:val="clear" w:color="auto" w:fill="FFFFFF"/>
        <w:spacing w:line="360" w:lineRule="auto"/>
        <w:jc w:val="center"/>
        <w:rPr>
          <w:rFonts w:ascii="宋体" w:eastAsia="宋体" w:hAnsi="宋体" w:cs="宋体"/>
          <w:color w:val="000000" w:themeColor="text1"/>
          <w:kern w:val="0"/>
          <w:sz w:val="24"/>
          <w:szCs w:val="24"/>
        </w:rPr>
      </w:pPr>
      <w:r w:rsidRPr="00E4275B">
        <w:rPr>
          <w:rFonts w:ascii="宋体" w:eastAsia="宋体" w:hAnsi="宋体" w:cs="宋体"/>
          <w:color w:val="000000" w:themeColor="text1"/>
          <w:kern w:val="0"/>
          <w:sz w:val="24"/>
          <w:szCs w:val="24"/>
        </w:rPr>
        <w:t>来源：致远仪器</w:t>
      </w:r>
    </w:p>
    <w:p w:rsidR="00E4275B" w:rsidRPr="00E4275B" w:rsidRDefault="00E4275B" w:rsidP="00E4275B">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E4275B">
        <w:rPr>
          <w:rFonts w:ascii="宋体" w:eastAsia="宋体" w:hAnsi="宋体" w:cs="宋体"/>
          <w:color w:val="000000" w:themeColor="text1"/>
          <w:kern w:val="0"/>
          <w:sz w:val="24"/>
          <w:szCs w:val="24"/>
        </w:rPr>
        <w:t>7月10日，致远仪器通过官方直播间正式发布ZUS7000系列高精度智能型示波器。该系列</w:t>
      </w:r>
      <w:proofErr w:type="gramStart"/>
      <w:r w:rsidRPr="00E4275B">
        <w:rPr>
          <w:rFonts w:ascii="宋体" w:eastAsia="宋体" w:hAnsi="宋体" w:cs="宋体"/>
          <w:color w:val="000000" w:themeColor="text1"/>
          <w:kern w:val="0"/>
          <w:sz w:val="24"/>
          <w:szCs w:val="24"/>
        </w:rPr>
        <w:t>定位于致远</w:t>
      </w:r>
      <w:proofErr w:type="gramEnd"/>
      <w:r w:rsidRPr="00E4275B">
        <w:rPr>
          <w:rFonts w:ascii="宋体" w:eastAsia="宋体" w:hAnsi="宋体" w:cs="宋体"/>
          <w:color w:val="000000" w:themeColor="text1"/>
          <w:kern w:val="0"/>
          <w:sz w:val="24"/>
          <w:szCs w:val="24"/>
        </w:rPr>
        <w:t>仪器高端示波器产品线，最高支持1GHz模拟带宽、5GSa/s实时采样率，</w:t>
      </w:r>
      <w:proofErr w:type="gramStart"/>
      <w:r w:rsidRPr="00E4275B">
        <w:rPr>
          <w:rFonts w:ascii="宋体" w:eastAsia="宋体" w:hAnsi="宋体" w:cs="宋体"/>
          <w:color w:val="000000" w:themeColor="text1"/>
          <w:kern w:val="0"/>
          <w:sz w:val="24"/>
          <w:szCs w:val="24"/>
        </w:rPr>
        <w:t>标配</w:t>
      </w:r>
      <w:proofErr w:type="gramEnd"/>
      <w:r w:rsidRPr="00E4275B">
        <w:rPr>
          <w:rFonts w:ascii="宋体" w:eastAsia="宋体" w:hAnsi="宋体" w:cs="宋体"/>
          <w:color w:val="000000" w:themeColor="text1"/>
          <w:kern w:val="0"/>
          <w:sz w:val="24"/>
          <w:szCs w:val="24"/>
        </w:rPr>
        <w:t>12bit高速ADC，测量精度可达0.5%。</w:t>
      </w:r>
    </w:p>
    <w:p w:rsidR="00E4275B" w:rsidRPr="00E4275B" w:rsidRDefault="00E4275B" w:rsidP="00E4275B">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E4275B">
        <w:rPr>
          <w:rFonts w:ascii="宋体" w:eastAsia="宋体" w:hAnsi="宋体" w:cs="宋体" w:hint="eastAsia"/>
          <w:color w:val="000000" w:themeColor="text1"/>
          <w:kern w:val="0"/>
          <w:sz w:val="24"/>
          <w:szCs w:val="24"/>
        </w:rPr>
        <w:t>作为致远仪器面向高性能测试应用推出的新一代示波器产品，</w:t>
      </w:r>
      <w:r w:rsidRPr="00E4275B">
        <w:rPr>
          <w:rFonts w:ascii="宋体" w:eastAsia="宋体" w:hAnsi="宋体" w:cs="宋体"/>
          <w:color w:val="000000" w:themeColor="text1"/>
          <w:kern w:val="0"/>
          <w:sz w:val="24"/>
          <w:szCs w:val="24"/>
        </w:rPr>
        <w:t>ZUS7000系列围绕高精度采集、深存储、多类协议分析和自动化测试等需求进行配置，进一步完善了致远仪器高端测试分析仪器布局。</w:t>
      </w:r>
    </w:p>
    <w:p w:rsidR="00E4275B" w:rsidRPr="00E4275B" w:rsidRDefault="00E4275B" w:rsidP="00E4275B">
      <w:pPr>
        <w:widowControl/>
        <w:shd w:val="clear" w:color="auto" w:fill="FFFFFF"/>
        <w:spacing w:line="360" w:lineRule="auto"/>
        <w:jc w:val="center"/>
        <w:rPr>
          <w:rFonts w:ascii="宋体" w:eastAsia="宋体" w:hAnsi="宋体" w:cs="宋体"/>
          <w:color w:val="000000" w:themeColor="text1"/>
          <w:kern w:val="0"/>
          <w:sz w:val="24"/>
          <w:szCs w:val="24"/>
        </w:rPr>
      </w:pPr>
      <w:r w:rsidRPr="00E4275B">
        <w:rPr>
          <w:rFonts w:ascii="宋体" w:eastAsia="宋体" w:hAnsi="宋体" w:cs="宋体"/>
          <w:noProof/>
          <w:color w:val="000000" w:themeColor="text1"/>
          <w:kern w:val="0"/>
          <w:sz w:val="24"/>
          <w:szCs w:val="24"/>
        </w:rPr>
        <w:drawing>
          <wp:inline distT="0" distB="0" distL="0" distR="0" wp14:anchorId="040163F7" wp14:editId="44649DA6">
            <wp:extent cx="4371975" cy="3278981"/>
            <wp:effectExtent l="0" t="0" r="0" b="0"/>
            <wp:docPr id="3" name="图片 3" descr="https://www.861718.com/storage/uploads/20260716/e6a08d9f91c7bc584a76685f59a1195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861718.com/storage/uploads/20260716/e6a08d9f91c7bc584a76685f59a1195a.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71975" cy="3278981"/>
                    </a:xfrm>
                    <a:prstGeom prst="rect">
                      <a:avLst/>
                    </a:prstGeom>
                    <a:noFill/>
                    <a:ln>
                      <a:noFill/>
                    </a:ln>
                  </pic:spPr>
                </pic:pic>
              </a:graphicData>
            </a:graphic>
          </wp:inline>
        </w:drawing>
      </w:r>
    </w:p>
    <w:p w:rsidR="00E4275B" w:rsidRPr="00E4275B" w:rsidRDefault="00E4275B" w:rsidP="00E4275B">
      <w:pPr>
        <w:widowControl/>
        <w:shd w:val="clear" w:color="auto" w:fill="FFFFFF"/>
        <w:spacing w:line="360" w:lineRule="auto"/>
        <w:ind w:firstLineChars="200" w:firstLine="482"/>
        <w:jc w:val="left"/>
        <w:rPr>
          <w:rFonts w:ascii="宋体" w:eastAsia="宋体" w:hAnsi="宋体" w:cs="宋体"/>
          <w:color w:val="000000" w:themeColor="text1"/>
          <w:kern w:val="0"/>
          <w:sz w:val="24"/>
          <w:szCs w:val="24"/>
        </w:rPr>
      </w:pPr>
      <w:r w:rsidRPr="00E4275B">
        <w:rPr>
          <w:rFonts w:ascii="宋体" w:eastAsia="宋体" w:hAnsi="宋体" w:cs="宋体"/>
          <w:b/>
          <w:bCs/>
          <w:color w:val="000000" w:themeColor="text1"/>
          <w:kern w:val="0"/>
          <w:sz w:val="24"/>
          <w:szCs w:val="24"/>
        </w:rPr>
        <w:t> </w:t>
      </w:r>
    </w:p>
    <w:p w:rsidR="00E4275B" w:rsidRPr="00E4275B" w:rsidRDefault="00E4275B" w:rsidP="00E4275B">
      <w:pPr>
        <w:widowControl/>
        <w:shd w:val="clear" w:color="auto" w:fill="FFFFFF"/>
        <w:spacing w:line="360" w:lineRule="auto"/>
        <w:ind w:firstLineChars="200" w:firstLine="482"/>
        <w:jc w:val="left"/>
        <w:rPr>
          <w:rFonts w:ascii="宋体" w:eastAsia="宋体" w:hAnsi="宋体" w:cs="宋体"/>
          <w:color w:val="000000" w:themeColor="text1"/>
          <w:kern w:val="0"/>
          <w:sz w:val="24"/>
          <w:szCs w:val="24"/>
        </w:rPr>
      </w:pPr>
      <w:r w:rsidRPr="00E4275B">
        <w:rPr>
          <w:rFonts w:ascii="宋体" w:eastAsia="宋体" w:hAnsi="宋体" w:cs="宋体" w:hint="eastAsia"/>
          <w:b/>
          <w:bCs/>
          <w:color w:val="000000" w:themeColor="text1"/>
          <w:kern w:val="0"/>
          <w:sz w:val="24"/>
          <w:szCs w:val="24"/>
        </w:rPr>
        <w:t>致远仪器持续完善测试测量产品体系</w:t>
      </w:r>
    </w:p>
    <w:p w:rsidR="00E4275B" w:rsidRPr="00E4275B" w:rsidRDefault="00E4275B" w:rsidP="00E4275B">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E4275B">
        <w:rPr>
          <w:rFonts w:ascii="宋体" w:eastAsia="宋体" w:hAnsi="宋体" w:cs="宋体" w:hint="eastAsia"/>
          <w:color w:val="000000" w:themeColor="text1"/>
          <w:kern w:val="0"/>
          <w:sz w:val="24"/>
          <w:szCs w:val="24"/>
        </w:rPr>
        <w:t>致远仪器源于</w:t>
      </w:r>
      <w:r w:rsidRPr="00E4275B">
        <w:rPr>
          <w:rFonts w:ascii="宋体" w:eastAsia="宋体" w:hAnsi="宋体" w:cs="宋体"/>
          <w:color w:val="000000" w:themeColor="text1"/>
          <w:kern w:val="0"/>
          <w:sz w:val="24"/>
          <w:szCs w:val="24"/>
        </w:rPr>
        <w:t>ZLG致远电子，在测试测量领域拥有超过20年的技术积累。自进入示波器领域以来，致远仪器持续围绕信号采集、数据存储、协议分析和智能测试等方向进行产品研发，形成覆盖ZDS系列、ZUS系列的示波器产品体系。</w:t>
      </w:r>
    </w:p>
    <w:p w:rsidR="00E4275B" w:rsidRPr="00E4275B" w:rsidRDefault="00E4275B" w:rsidP="00E4275B">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E4275B">
        <w:rPr>
          <w:rFonts w:ascii="宋体" w:eastAsia="宋体" w:hAnsi="宋体" w:cs="宋体" w:hint="eastAsia"/>
          <w:color w:val="000000" w:themeColor="text1"/>
          <w:kern w:val="0"/>
          <w:sz w:val="24"/>
          <w:szCs w:val="24"/>
        </w:rPr>
        <w:t>近年来，致远仪器持续完善“仪器 + 电源 + 系统 + 软件”的产品布局，业务覆盖测试分析仪器、高性能源载、自动化测试系统和工业软件四大方向，重</w:t>
      </w:r>
      <w:r w:rsidRPr="00E4275B">
        <w:rPr>
          <w:rFonts w:ascii="宋体" w:eastAsia="宋体" w:hAnsi="宋体" w:cs="宋体" w:hint="eastAsia"/>
          <w:color w:val="000000" w:themeColor="text1"/>
          <w:kern w:val="0"/>
          <w:sz w:val="24"/>
          <w:szCs w:val="24"/>
        </w:rPr>
        <w:lastRenderedPageBreak/>
        <w:t>点面向光伏储能、电动汽车、充电桩、工业电源、电机驱动、计量校准等测试应用场景。</w:t>
      </w:r>
    </w:p>
    <w:p w:rsidR="00E4275B" w:rsidRPr="00E4275B" w:rsidRDefault="00E4275B" w:rsidP="00E4275B">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E4275B">
        <w:rPr>
          <w:rFonts w:ascii="宋体" w:eastAsia="宋体" w:hAnsi="宋体" w:cs="宋体" w:hint="eastAsia"/>
          <w:color w:val="000000" w:themeColor="text1"/>
          <w:kern w:val="0"/>
          <w:sz w:val="24"/>
          <w:szCs w:val="24"/>
        </w:rPr>
        <w:t>在测试分析仪器方面，致远仪器产品覆盖示波器、功率分析仪、功率计、示波记录仪、总线分析仪等品类；</w:t>
      </w:r>
      <w:proofErr w:type="gramStart"/>
      <w:r w:rsidRPr="00E4275B">
        <w:rPr>
          <w:rFonts w:ascii="宋体" w:eastAsia="宋体" w:hAnsi="宋体" w:cs="宋体" w:hint="eastAsia"/>
          <w:color w:val="000000" w:themeColor="text1"/>
          <w:kern w:val="0"/>
          <w:sz w:val="24"/>
          <w:szCs w:val="24"/>
        </w:rPr>
        <w:t>在源载设备</w:t>
      </w:r>
      <w:proofErr w:type="gramEnd"/>
      <w:r w:rsidRPr="00E4275B">
        <w:rPr>
          <w:rFonts w:ascii="宋体" w:eastAsia="宋体" w:hAnsi="宋体" w:cs="宋体" w:hint="eastAsia"/>
          <w:color w:val="000000" w:themeColor="text1"/>
          <w:kern w:val="0"/>
          <w:sz w:val="24"/>
          <w:szCs w:val="24"/>
        </w:rPr>
        <w:t>方面，覆盖可编程交流电源、双向可编程直流源、高性能可编程直流电源、电网模拟器等产品；在系统与软件层面，布局</w:t>
      </w:r>
      <w:r w:rsidRPr="00E4275B">
        <w:rPr>
          <w:rFonts w:ascii="宋体" w:eastAsia="宋体" w:hAnsi="宋体" w:cs="宋体"/>
          <w:color w:val="000000" w:themeColor="text1"/>
          <w:kern w:val="0"/>
          <w:sz w:val="24"/>
          <w:szCs w:val="24"/>
        </w:rPr>
        <w:t>MPT智能化测试分析系统、MTA综合测量测试分析软件、TDS智能测试分析软件等平台化产品，用于支撑研发验证、测试认证、生产测试和数据管理等流程。</w:t>
      </w:r>
    </w:p>
    <w:p w:rsidR="00E4275B" w:rsidRPr="00E4275B" w:rsidRDefault="00E4275B" w:rsidP="00E4275B">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E4275B">
        <w:rPr>
          <w:rFonts w:ascii="宋体" w:eastAsia="宋体" w:hAnsi="宋体" w:cs="宋体"/>
          <w:color w:val="000000" w:themeColor="text1"/>
          <w:kern w:val="0"/>
          <w:sz w:val="24"/>
          <w:szCs w:val="24"/>
        </w:rPr>
        <w:t>ZUS7000系列的发布，是致远仪器在高端示波器产品线上的进一步完善，也延续了其测试分析仪器矩阵向高精度采集、智能分析和平台化协同方向发展的产品思路。</w:t>
      </w:r>
    </w:p>
    <w:p w:rsidR="00E4275B" w:rsidRPr="00E4275B" w:rsidRDefault="00E4275B" w:rsidP="00E4275B">
      <w:pPr>
        <w:widowControl/>
        <w:shd w:val="clear" w:color="auto" w:fill="FFFFFF"/>
        <w:spacing w:line="360" w:lineRule="auto"/>
        <w:jc w:val="center"/>
        <w:rPr>
          <w:rFonts w:ascii="宋体" w:eastAsia="宋体" w:hAnsi="宋体" w:cs="宋体"/>
          <w:color w:val="000000" w:themeColor="text1"/>
          <w:kern w:val="0"/>
          <w:sz w:val="24"/>
          <w:szCs w:val="24"/>
        </w:rPr>
      </w:pPr>
      <w:r w:rsidRPr="00E4275B">
        <w:rPr>
          <w:rFonts w:ascii="宋体" w:eastAsia="宋体" w:hAnsi="宋体" w:cs="宋体"/>
          <w:noProof/>
          <w:color w:val="000000" w:themeColor="text1"/>
          <w:kern w:val="0"/>
          <w:sz w:val="24"/>
          <w:szCs w:val="24"/>
        </w:rPr>
        <w:drawing>
          <wp:inline distT="0" distB="0" distL="0" distR="0" wp14:anchorId="18E3EE6C" wp14:editId="7B3E65BF">
            <wp:extent cx="4076700" cy="3057525"/>
            <wp:effectExtent l="0" t="0" r="0" b="9525"/>
            <wp:docPr id="2" name="图片 2" descr="https://www.861718.com/storage/uploads/20260716/2de9a4a3fe50e2dd23b86c7fac811ba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861718.com/storage/uploads/20260716/2de9a4a3fe50e2dd23b86c7fac811ba8.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76700" cy="3057525"/>
                    </a:xfrm>
                    <a:prstGeom prst="rect">
                      <a:avLst/>
                    </a:prstGeom>
                    <a:noFill/>
                    <a:ln>
                      <a:noFill/>
                    </a:ln>
                  </pic:spPr>
                </pic:pic>
              </a:graphicData>
            </a:graphic>
          </wp:inline>
        </w:drawing>
      </w:r>
    </w:p>
    <w:p w:rsidR="00E4275B" w:rsidRPr="00E4275B" w:rsidRDefault="00E4275B" w:rsidP="00E4275B">
      <w:pPr>
        <w:widowControl/>
        <w:shd w:val="clear" w:color="auto" w:fill="FFFFFF"/>
        <w:spacing w:line="360" w:lineRule="auto"/>
        <w:ind w:firstLineChars="200" w:firstLine="480"/>
        <w:jc w:val="center"/>
        <w:rPr>
          <w:rFonts w:ascii="宋体" w:eastAsia="宋体" w:hAnsi="宋体" w:cs="宋体"/>
          <w:color w:val="000000" w:themeColor="text1"/>
          <w:kern w:val="0"/>
          <w:sz w:val="24"/>
          <w:szCs w:val="24"/>
        </w:rPr>
      </w:pPr>
      <w:r w:rsidRPr="00E4275B">
        <w:rPr>
          <w:rFonts w:ascii="宋体" w:eastAsia="宋体" w:hAnsi="宋体" w:cs="宋体" w:hint="eastAsia"/>
          <w:color w:val="000000" w:themeColor="text1"/>
          <w:kern w:val="0"/>
          <w:sz w:val="24"/>
          <w:szCs w:val="24"/>
        </w:rPr>
        <w:t>致远仪器示波器产品线</w:t>
      </w:r>
    </w:p>
    <w:p w:rsidR="00E4275B" w:rsidRPr="00E4275B" w:rsidRDefault="00E4275B" w:rsidP="00E4275B">
      <w:pPr>
        <w:widowControl/>
        <w:shd w:val="clear" w:color="auto" w:fill="FFFFFF"/>
        <w:spacing w:line="360" w:lineRule="auto"/>
        <w:ind w:firstLineChars="200" w:firstLine="482"/>
        <w:jc w:val="left"/>
        <w:rPr>
          <w:rFonts w:ascii="宋体" w:eastAsia="宋体" w:hAnsi="宋体" w:cs="宋体"/>
          <w:color w:val="000000" w:themeColor="text1"/>
          <w:kern w:val="0"/>
          <w:sz w:val="24"/>
          <w:szCs w:val="24"/>
        </w:rPr>
      </w:pPr>
      <w:r w:rsidRPr="00E4275B">
        <w:rPr>
          <w:rFonts w:ascii="宋体" w:eastAsia="宋体" w:hAnsi="宋体" w:cs="宋体"/>
          <w:b/>
          <w:bCs/>
          <w:color w:val="000000" w:themeColor="text1"/>
          <w:kern w:val="0"/>
          <w:sz w:val="24"/>
          <w:szCs w:val="24"/>
        </w:rPr>
        <w:t> </w:t>
      </w:r>
    </w:p>
    <w:p w:rsidR="00E4275B" w:rsidRPr="00E4275B" w:rsidRDefault="00E4275B" w:rsidP="00E4275B">
      <w:pPr>
        <w:widowControl/>
        <w:shd w:val="clear" w:color="auto" w:fill="FFFFFF"/>
        <w:spacing w:line="360" w:lineRule="auto"/>
        <w:ind w:firstLineChars="200" w:firstLine="482"/>
        <w:jc w:val="left"/>
        <w:rPr>
          <w:rFonts w:ascii="宋体" w:eastAsia="宋体" w:hAnsi="宋体" w:cs="宋体"/>
          <w:color w:val="000000" w:themeColor="text1"/>
          <w:kern w:val="0"/>
          <w:sz w:val="24"/>
          <w:szCs w:val="24"/>
        </w:rPr>
      </w:pPr>
      <w:r w:rsidRPr="00E4275B">
        <w:rPr>
          <w:rFonts w:ascii="宋体" w:eastAsia="宋体" w:hAnsi="宋体" w:cs="宋体" w:hint="eastAsia"/>
          <w:b/>
          <w:bCs/>
          <w:color w:val="000000" w:themeColor="text1"/>
          <w:kern w:val="0"/>
          <w:sz w:val="24"/>
          <w:szCs w:val="24"/>
        </w:rPr>
        <w:t>最高</w:t>
      </w:r>
      <w:r w:rsidRPr="00E4275B">
        <w:rPr>
          <w:rFonts w:ascii="宋体" w:eastAsia="宋体" w:hAnsi="宋体" w:cs="宋体"/>
          <w:b/>
          <w:bCs/>
          <w:color w:val="000000" w:themeColor="text1"/>
          <w:kern w:val="0"/>
          <w:sz w:val="24"/>
          <w:szCs w:val="24"/>
        </w:rPr>
        <w:t>1GHz带宽，</w:t>
      </w:r>
      <w:proofErr w:type="gramStart"/>
      <w:r w:rsidRPr="00E4275B">
        <w:rPr>
          <w:rFonts w:ascii="宋体" w:eastAsia="宋体" w:hAnsi="宋体" w:cs="宋体"/>
          <w:b/>
          <w:bCs/>
          <w:color w:val="000000" w:themeColor="text1"/>
          <w:kern w:val="0"/>
          <w:sz w:val="24"/>
          <w:szCs w:val="24"/>
        </w:rPr>
        <w:t>标配</w:t>
      </w:r>
      <w:proofErr w:type="gramEnd"/>
      <w:r w:rsidRPr="00E4275B">
        <w:rPr>
          <w:rFonts w:ascii="宋体" w:eastAsia="宋体" w:hAnsi="宋体" w:cs="宋体"/>
          <w:b/>
          <w:bCs/>
          <w:color w:val="000000" w:themeColor="text1"/>
          <w:kern w:val="0"/>
          <w:sz w:val="24"/>
          <w:szCs w:val="24"/>
        </w:rPr>
        <w:t>12bit高速ADC</w:t>
      </w:r>
    </w:p>
    <w:p w:rsidR="00E4275B" w:rsidRPr="00E4275B" w:rsidRDefault="00E4275B" w:rsidP="00E4275B">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E4275B">
        <w:rPr>
          <w:rFonts w:ascii="宋体" w:eastAsia="宋体" w:hAnsi="宋体" w:cs="宋体"/>
          <w:color w:val="000000" w:themeColor="text1"/>
          <w:kern w:val="0"/>
          <w:sz w:val="24"/>
          <w:szCs w:val="24"/>
        </w:rPr>
        <w:t>ZUS7000系列高精度智能型示波器最高支持1GHz模拟带宽、5GSa/s实时采样率，采用12bit高速ADC，最高支持500Mpts存储深度，测量精度可达0.5%。</w:t>
      </w:r>
    </w:p>
    <w:p w:rsidR="00E4275B" w:rsidRPr="00E4275B" w:rsidRDefault="00E4275B" w:rsidP="00E4275B">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E4275B">
        <w:rPr>
          <w:rFonts w:ascii="宋体" w:eastAsia="宋体" w:hAnsi="宋体" w:cs="宋体" w:hint="eastAsia"/>
          <w:color w:val="000000" w:themeColor="text1"/>
          <w:kern w:val="0"/>
          <w:sz w:val="24"/>
          <w:szCs w:val="24"/>
        </w:rPr>
        <w:t>根据官方信息，</w:t>
      </w:r>
      <w:r w:rsidRPr="00E4275B">
        <w:rPr>
          <w:rFonts w:ascii="宋体" w:eastAsia="宋体" w:hAnsi="宋体" w:cs="宋体"/>
          <w:color w:val="000000" w:themeColor="text1"/>
          <w:kern w:val="0"/>
          <w:sz w:val="24"/>
          <w:szCs w:val="24"/>
        </w:rPr>
        <w:t>ZUS7000系列提供4通道输入，覆盖ZUS7104Pro、ZUS7104、ZUS7054Pro等型号。其中，ZUS7104Pro和ZUS7104最高带宽为1GHz，ZUS7054Pro带宽为500MHz。</w:t>
      </w:r>
    </w:p>
    <w:p w:rsidR="00E4275B" w:rsidRPr="00E4275B" w:rsidRDefault="00E4275B" w:rsidP="00E4275B">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E4275B">
        <w:rPr>
          <w:rFonts w:ascii="宋体" w:eastAsia="宋体" w:hAnsi="宋体" w:cs="宋体"/>
          <w:color w:val="000000" w:themeColor="text1"/>
          <w:kern w:val="0"/>
          <w:sz w:val="24"/>
          <w:szCs w:val="24"/>
        </w:rPr>
        <w:t>12bit ADC对应4096级垂直量化分辨率，适用于对波形细节显示和高精度采集有要求的测试场景。在基础功能方面，ZUS7000系列支持波形搜索、智能标注、波形运算、双Zoom、分段存储等功能，并配备多种触发和测量能力。</w:t>
      </w:r>
    </w:p>
    <w:p w:rsidR="00E4275B" w:rsidRPr="00E4275B" w:rsidRDefault="00E4275B" w:rsidP="00E4275B">
      <w:pPr>
        <w:widowControl/>
        <w:shd w:val="clear" w:color="auto" w:fill="FFFFFF"/>
        <w:spacing w:line="360" w:lineRule="auto"/>
        <w:ind w:firstLineChars="200" w:firstLine="482"/>
        <w:jc w:val="left"/>
        <w:rPr>
          <w:rFonts w:ascii="宋体" w:eastAsia="宋体" w:hAnsi="宋体" w:cs="宋体"/>
          <w:color w:val="000000" w:themeColor="text1"/>
          <w:kern w:val="0"/>
          <w:sz w:val="24"/>
          <w:szCs w:val="24"/>
        </w:rPr>
      </w:pPr>
      <w:r w:rsidRPr="00E4275B">
        <w:rPr>
          <w:rFonts w:ascii="宋体" w:eastAsia="宋体" w:hAnsi="宋体" w:cs="宋体" w:hint="eastAsia"/>
          <w:b/>
          <w:bCs/>
          <w:color w:val="000000" w:themeColor="text1"/>
          <w:kern w:val="0"/>
          <w:sz w:val="24"/>
          <w:szCs w:val="24"/>
        </w:rPr>
        <w:t>深存储与多类分析功能</w:t>
      </w:r>
    </w:p>
    <w:p w:rsidR="00E4275B" w:rsidRPr="00E4275B" w:rsidRDefault="00E4275B" w:rsidP="00E4275B">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E4275B">
        <w:rPr>
          <w:rFonts w:ascii="宋体" w:eastAsia="宋体" w:hAnsi="宋体" w:cs="宋体"/>
          <w:color w:val="000000" w:themeColor="text1"/>
          <w:kern w:val="0"/>
          <w:sz w:val="24"/>
          <w:szCs w:val="24"/>
        </w:rPr>
        <w:t>ZUS7000系列最高支持500Mpts存储深度，可用于长时间波形采集、历史波形回看和复杂信号分析。</w:t>
      </w:r>
    </w:p>
    <w:p w:rsidR="00E4275B" w:rsidRPr="00E4275B" w:rsidRDefault="00E4275B" w:rsidP="00E4275B">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E4275B">
        <w:rPr>
          <w:rFonts w:ascii="宋体" w:eastAsia="宋体" w:hAnsi="宋体" w:cs="宋体" w:hint="eastAsia"/>
          <w:color w:val="000000" w:themeColor="text1"/>
          <w:kern w:val="0"/>
          <w:sz w:val="24"/>
          <w:szCs w:val="24"/>
        </w:rPr>
        <w:t>在协议与专项分析方面，</w:t>
      </w:r>
      <w:r w:rsidRPr="00E4275B">
        <w:rPr>
          <w:rFonts w:ascii="宋体" w:eastAsia="宋体" w:hAnsi="宋体" w:cs="宋体"/>
          <w:color w:val="000000" w:themeColor="text1"/>
          <w:kern w:val="0"/>
          <w:sz w:val="24"/>
          <w:szCs w:val="24"/>
        </w:rPr>
        <w:t>ZUS7000系列支持CAN、UART、SPI、I2C等常见协议分析，并提供电源分析、以太网分析、环路分析、CAN时序眼图分析等功能配置。不同型号在高级协议触发、以太网分析、环路分析、CAN时序眼图分析等功能上配置有所差异，具体以官方选型参数表为准。</w:t>
      </w:r>
    </w:p>
    <w:p w:rsidR="00E4275B" w:rsidRPr="00E4275B" w:rsidRDefault="00E4275B" w:rsidP="00E4275B">
      <w:pPr>
        <w:widowControl/>
        <w:shd w:val="clear" w:color="auto" w:fill="FFFFFF"/>
        <w:spacing w:line="360" w:lineRule="auto"/>
        <w:ind w:firstLineChars="200" w:firstLine="482"/>
        <w:jc w:val="left"/>
        <w:rPr>
          <w:rFonts w:ascii="宋体" w:eastAsia="宋体" w:hAnsi="宋体" w:cs="宋体"/>
          <w:color w:val="000000" w:themeColor="text1"/>
          <w:kern w:val="0"/>
          <w:sz w:val="24"/>
          <w:szCs w:val="24"/>
        </w:rPr>
      </w:pPr>
      <w:r w:rsidRPr="00E4275B">
        <w:rPr>
          <w:rFonts w:ascii="宋体" w:eastAsia="宋体" w:hAnsi="宋体" w:cs="宋体" w:hint="eastAsia"/>
          <w:b/>
          <w:bCs/>
          <w:color w:val="000000" w:themeColor="text1"/>
          <w:kern w:val="0"/>
          <w:sz w:val="24"/>
          <w:szCs w:val="24"/>
        </w:rPr>
        <w:t>软件能力与自动化测试扩展</w:t>
      </w:r>
    </w:p>
    <w:p w:rsidR="00E4275B" w:rsidRPr="00E4275B" w:rsidRDefault="00E4275B" w:rsidP="00E4275B">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E4275B">
        <w:rPr>
          <w:rFonts w:ascii="宋体" w:eastAsia="宋体" w:hAnsi="宋体" w:cs="宋体" w:hint="eastAsia"/>
          <w:color w:val="000000" w:themeColor="text1"/>
          <w:kern w:val="0"/>
          <w:sz w:val="24"/>
          <w:szCs w:val="24"/>
        </w:rPr>
        <w:t>除硬件规格外，</w:t>
      </w:r>
      <w:r w:rsidRPr="00E4275B">
        <w:rPr>
          <w:rFonts w:ascii="宋体" w:eastAsia="宋体" w:hAnsi="宋体" w:cs="宋体"/>
          <w:color w:val="000000" w:themeColor="text1"/>
          <w:kern w:val="0"/>
          <w:sz w:val="24"/>
          <w:szCs w:val="24"/>
        </w:rPr>
        <w:t>ZUS7000系列也强化了软件和自动化能力。</w:t>
      </w:r>
    </w:p>
    <w:p w:rsidR="00E4275B" w:rsidRPr="00E4275B" w:rsidRDefault="00E4275B" w:rsidP="00E4275B">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E4275B">
        <w:rPr>
          <w:rFonts w:ascii="宋体" w:eastAsia="宋体" w:hAnsi="宋体" w:cs="宋体" w:hint="eastAsia"/>
          <w:color w:val="000000" w:themeColor="text1"/>
          <w:kern w:val="0"/>
          <w:sz w:val="24"/>
          <w:szCs w:val="24"/>
        </w:rPr>
        <w:t>产品支持致远仪器</w:t>
      </w:r>
      <w:r w:rsidRPr="00E4275B">
        <w:rPr>
          <w:rFonts w:ascii="宋体" w:eastAsia="宋体" w:hAnsi="宋体" w:cs="宋体"/>
          <w:color w:val="000000" w:themeColor="text1"/>
          <w:kern w:val="0"/>
          <w:sz w:val="24"/>
          <w:szCs w:val="24"/>
        </w:rPr>
        <w:t>MTA综合测量测试分析软件、Web文件管理和原生Python自动化开发环境。用户可根据测试流程进行脚本开发、数据采集、分析处理和结果输出。</w:t>
      </w:r>
    </w:p>
    <w:p w:rsidR="00E4275B" w:rsidRPr="00E4275B" w:rsidRDefault="00E4275B" w:rsidP="00E4275B">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E4275B">
        <w:rPr>
          <w:rFonts w:ascii="宋体" w:eastAsia="宋体" w:hAnsi="宋体" w:cs="宋体" w:hint="eastAsia"/>
          <w:color w:val="000000" w:themeColor="text1"/>
          <w:kern w:val="0"/>
          <w:sz w:val="24"/>
          <w:szCs w:val="24"/>
        </w:rPr>
        <w:t>结合致远仪器已有测试软件和自动化测试系统，</w:t>
      </w:r>
      <w:r w:rsidRPr="00E4275B">
        <w:rPr>
          <w:rFonts w:ascii="宋体" w:eastAsia="宋体" w:hAnsi="宋体" w:cs="宋体"/>
          <w:color w:val="000000" w:themeColor="text1"/>
          <w:kern w:val="0"/>
          <w:sz w:val="24"/>
          <w:szCs w:val="24"/>
        </w:rPr>
        <w:t>ZUS7000系列可用于研发验证、生产测试等流程中的数据采集、分析和结果输出，为示波器在自动化测试场景中的应用提供扩展空间。</w:t>
      </w:r>
    </w:p>
    <w:p w:rsidR="00E4275B" w:rsidRPr="00E4275B" w:rsidRDefault="00E4275B" w:rsidP="00E4275B">
      <w:pPr>
        <w:widowControl/>
        <w:shd w:val="clear" w:color="auto" w:fill="FFFFFF"/>
        <w:spacing w:line="360" w:lineRule="auto"/>
        <w:jc w:val="center"/>
        <w:rPr>
          <w:rFonts w:ascii="宋体" w:eastAsia="宋体" w:hAnsi="宋体" w:cs="宋体"/>
          <w:color w:val="000000" w:themeColor="text1"/>
          <w:kern w:val="0"/>
          <w:sz w:val="24"/>
          <w:szCs w:val="24"/>
        </w:rPr>
      </w:pPr>
      <w:r w:rsidRPr="00E4275B">
        <w:rPr>
          <w:rFonts w:ascii="宋体" w:eastAsia="宋体" w:hAnsi="宋体" w:cs="宋体"/>
          <w:noProof/>
          <w:color w:val="000000" w:themeColor="text1"/>
          <w:kern w:val="0"/>
          <w:sz w:val="24"/>
          <w:szCs w:val="24"/>
        </w:rPr>
        <w:drawing>
          <wp:inline distT="0" distB="0" distL="0" distR="0" wp14:anchorId="23A62CE6" wp14:editId="39152708">
            <wp:extent cx="3629025" cy="2721769"/>
            <wp:effectExtent l="0" t="0" r="0" b="2540"/>
            <wp:docPr id="1" name="图片 1" descr="https://www.861718.com/storage/uploads/20260716/e17cfd9f1ee704c60060c4e5f5c2323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861718.com/storage/uploads/20260716/e17cfd9f1ee704c60060c4e5f5c2323f.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31887" cy="2723915"/>
                    </a:xfrm>
                    <a:prstGeom prst="rect">
                      <a:avLst/>
                    </a:prstGeom>
                    <a:noFill/>
                    <a:ln>
                      <a:noFill/>
                    </a:ln>
                  </pic:spPr>
                </pic:pic>
              </a:graphicData>
            </a:graphic>
          </wp:inline>
        </w:drawing>
      </w:r>
    </w:p>
    <w:p w:rsidR="00E4275B" w:rsidRPr="00E4275B" w:rsidRDefault="00E4275B" w:rsidP="00E4275B">
      <w:pPr>
        <w:widowControl/>
        <w:shd w:val="clear" w:color="auto" w:fill="FFFFFF"/>
        <w:spacing w:line="360" w:lineRule="auto"/>
        <w:ind w:firstLineChars="200" w:firstLine="482"/>
        <w:jc w:val="left"/>
        <w:rPr>
          <w:rFonts w:ascii="宋体" w:eastAsia="宋体" w:hAnsi="宋体" w:cs="宋体"/>
          <w:color w:val="000000" w:themeColor="text1"/>
          <w:kern w:val="0"/>
          <w:sz w:val="24"/>
          <w:szCs w:val="24"/>
        </w:rPr>
      </w:pPr>
      <w:r w:rsidRPr="00E4275B">
        <w:rPr>
          <w:rFonts w:ascii="宋体" w:eastAsia="宋体" w:hAnsi="宋体" w:cs="宋体"/>
          <w:b/>
          <w:bCs/>
          <w:color w:val="000000" w:themeColor="text1"/>
          <w:kern w:val="0"/>
          <w:sz w:val="24"/>
          <w:szCs w:val="24"/>
        </w:rPr>
        <w:t> </w:t>
      </w:r>
    </w:p>
    <w:p w:rsidR="00E4275B" w:rsidRPr="00E4275B" w:rsidRDefault="00E4275B" w:rsidP="00E4275B">
      <w:pPr>
        <w:widowControl/>
        <w:shd w:val="clear" w:color="auto" w:fill="FFFFFF"/>
        <w:spacing w:line="360" w:lineRule="auto"/>
        <w:ind w:firstLineChars="200" w:firstLine="482"/>
        <w:jc w:val="left"/>
        <w:rPr>
          <w:rFonts w:ascii="宋体" w:eastAsia="宋体" w:hAnsi="宋体" w:cs="宋体"/>
          <w:color w:val="000000" w:themeColor="text1"/>
          <w:kern w:val="0"/>
          <w:sz w:val="24"/>
          <w:szCs w:val="24"/>
        </w:rPr>
      </w:pPr>
      <w:r w:rsidRPr="00E4275B">
        <w:rPr>
          <w:rFonts w:ascii="宋体" w:eastAsia="宋体" w:hAnsi="宋体" w:cs="宋体" w:hint="eastAsia"/>
          <w:b/>
          <w:bCs/>
          <w:color w:val="000000" w:themeColor="text1"/>
          <w:kern w:val="0"/>
          <w:sz w:val="24"/>
          <w:szCs w:val="24"/>
        </w:rPr>
        <w:t>面向高性能测试应用</w:t>
      </w:r>
    </w:p>
    <w:p w:rsidR="00E4275B" w:rsidRPr="00E4275B" w:rsidRDefault="00E4275B" w:rsidP="00E4275B">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E4275B">
        <w:rPr>
          <w:rFonts w:ascii="宋体" w:eastAsia="宋体" w:hAnsi="宋体" w:cs="宋体"/>
          <w:color w:val="000000" w:themeColor="text1"/>
          <w:kern w:val="0"/>
          <w:sz w:val="24"/>
          <w:szCs w:val="24"/>
        </w:rPr>
        <w:t>ZUS7000系列</w:t>
      </w:r>
      <w:proofErr w:type="gramStart"/>
      <w:r w:rsidRPr="00E4275B">
        <w:rPr>
          <w:rFonts w:ascii="宋体" w:eastAsia="宋体" w:hAnsi="宋体" w:cs="宋体"/>
          <w:color w:val="000000" w:themeColor="text1"/>
          <w:kern w:val="0"/>
          <w:sz w:val="24"/>
          <w:szCs w:val="24"/>
        </w:rPr>
        <w:t>定位于致远</w:t>
      </w:r>
      <w:proofErr w:type="gramEnd"/>
      <w:r w:rsidRPr="00E4275B">
        <w:rPr>
          <w:rFonts w:ascii="宋体" w:eastAsia="宋体" w:hAnsi="宋体" w:cs="宋体"/>
          <w:color w:val="000000" w:themeColor="text1"/>
          <w:kern w:val="0"/>
          <w:sz w:val="24"/>
          <w:szCs w:val="24"/>
        </w:rPr>
        <w:t>仪器高端示波器产品线，面向高带宽、高分辨率、深存储、多类协议分析和自动化测试等应用需求。随着该系列正式发布，致远仪器示波器产品线进一步覆盖从通用研发测试到高性能测试应用的不同层级，为其测试分析仪器产品矩阵补充全新高端选择，也为国内工程师群体提供了更多国产高精度示波器的选型空间。</w:t>
      </w:r>
    </w:p>
    <w:p w:rsidR="00D02623" w:rsidRPr="00E4275B" w:rsidRDefault="00D02623" w:rsidP="00E4275B">
      <w:pPr>
        <w:spacing w:line="360" w:lineRule="auto"/>
        <w:ind w:firstLineChars="200" w:firstLine="480"/>
        <w:rPr>
          <w:rFonts w:ascii="宋体" w:eastAsia="宋体" w:hAnsi="宋体"/>
          <w:color w:val="000000" w:themeColor="text1"/>
          <w:sz w:val="24"/>
          <w:szCs w:val="24"/>
        </w:rPr>
      </w:pPr>
    </w:p>
    <w:sectPr w:rsidR="00D02623" w:rsidRPr="00E4275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3E6"/>
    <w:rsid w:val="000763EE"/>
    <w:rsid w:val="001E2470"/>
    <w:rsid w:val="00255EF1"/>
    <w:rsid w:val="0031467B"/>
    <w:rsid w:val="003C2455"/>
    <w:rsid w:val="00484D36"/>
    <w:rsid w:val="00692EAA"/>
    <w:rsid w:val="00703FE1"/>
    <w:rsid w:val="00804B5B"/>
    <w:rsid w:val="008353E6"/>
    <w:rsid w:val="008E5C5E"/>
    <w:rsid w:val="009066AF"/>
    <w:rsid w:val="00AD21A1"/>
    <w:rsid w:val="00D02623"/>
    <w:rsid w:val="00E02350"/>
    <w:rsid w:val="00E427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E4275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E4275B"/>
    <w:rPr>
      <w:rFonts w:ascii="宋体" w:eastAsia="宋体" w:hAnsi="宋体" w:cs="宋体"/>
      <w:b/>
      <w:bCs/>
      <w:kern w:val="36"/>
      <w:sz w:val="48"/>
      <w:szCs w:val="48"/>
    </w:rPr>
  </w:style>
  <w:style w:type="character" w:styleId="a3">
    <w:name w:val="Strong"/>
    <w:basedOn w:val="a0"/>
    <w:uiPriority w:val="22"/>
    <w:qFormat/>
    <w:rsid w:val="00E4275B"/>
    <w:rPr>
      <w:b/>
      <w:bCs/>
    </w:rPr>
  </w:style>
  <w:style w:type="paragraph" w:styleId="a4">
    <w:name w:val="Balloon Text"/>
    <w:basedOn w:val="a"/>
    <w:link w:val="Char"/>
    <w:uiPriority w:val="99"/>
    <w:semiHidden/>
    <w:unhideWhenUsed/>
    <w:rsid w:val="00E4275B"/>
    <w:rPr>
      <w:sz w:val="18"/>
      <w:szCs w:val="18"/>
    </w:rPr>
  </w:style>
  <w:style w:type="character" w:customStyle="1" w:styleId="Char">
    <w:name w:val="批注框文本 Char"/>
    <w:basedOn w:val="a0"/>
    <w:link w:val="a4"/>
    <w:uiPriority w:val="99"/>
    <w:semiHidden/>
    <w:rsid w:val="00E4275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E4275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E4275B"/>
    <w:rPr>
      <w:rFonts w:ascii="宋体" w:eastAsia="宋体" w:hAnsi="宋体" w:cs="宋体"/>
      <w:b/>
      <w:bCs/>
      <w:kern w:val="36"/>
      <w:sz w:val="48"/>
      <w:szCs w:val="48"/>
    </w:rPr>
  </w:style>
  <w:style w:type="character" w:styleId="a3">
    <w:name w:val="Strong"/>
    <w:basedOn w:val="a0"/>
    <w:uiPriority w:val="22"/>
    <w:qFormat/>
    <w:rsid w:val="00E4275B"/>
    <w:rPr>
      <w:b/>
      <w:bCs/>
    </w:rPr>
  </w:style>
  <w:style w:type="paragraph" w:styleId="a4">
    <w:name w:val="Balloon Text"/>
    <w:basedOn w:val="a"/>
    <w:link w:val="Char"/>
    <w:uiPriority w:val="99"/>
    <w:semiHidden/>
    <w:unhideWhenUsed/>
    <w:rsid w:val="00E4275B"/>
    <w:rPr>
      <w:sz w:val="18"/>
      <w:szCs w:val="18"/>
    </w:rPr>
  </w:style>
  <w:style w:type="character" w:customStyle="1" w:styleId="Char">
    <w:name w:val="批注框文本 Char"/>
    <w:basedOn w:val="a0"/>
    <w:link w:val="a4"/>
    <w:uiPriority w:val="99"/>
    <w:semiHidden/>
    <w:rsid w:val="00E4275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6920168">
      <w:bodyDiv w:val="1"/>
      <w:marLeft w:val="0"/>
      <w:marRight w:val="0"/>
      <w:marTop w:val="0"/>
      <w:marBottom w:val="0"/>
      <w:divBdr>
        <w:top w:val="none" w:sz="0" w:space="0" w:color="auto"/>
        <w:left w:val="none" w:sz="0" w:space="0" w:color="auto"/>
        <w:bottom w:val="none" w:sz="0" w:space="0" w:color="auto"/>
        <w:right w:val="none" w:sz="0" w:space="0" w:color="auto"/>
      </w:divBdr>
      <w:divsChild>
        <w:div w:id="1364331951">
          <w:marLeft w:val="0"/>
          <w:marRight w:val="0"/>
          <w:marTop w:val="0"/>
          <w:marBottom w:val="0"/>
          <w:divBdr>
            <w:top w:val="none" w:sz="0" w:space="0" w:color="auto"/>
            <w:left w:val="none" w:sz="0" w:space="0" w:color="auto"/>
            <w:bottom w:val="none" w:sz="0" w:space="0" w:color="auto"/>
            <w:right w:val="none" w:sz="0" w:space="0" w:color="auto"/>
          </w:divBdr>
          <w:divsChild>
            <w:div w:id="1957515996">
              <w:marLeft w:val="0"/>
              <w:marRight w:val="0"/>
              <w:marTop w:val="0"/>
              <w:marBottom w:val="630"/>
              <w:divBdr>
                <w:top w:val="none" w:sz="0" w:space="0" w:color="auto"/>
                <w:left w:val="none" w:sz="0" w:space="0" w:color="auto"/>
                <w:bottom w:val="none" w:sz="0" w:space="0" w:color="auto"/>
                <w:right w:val="none" w:sz="0" w:space="0" w:color="auto"/>
              </w:divBdr>
            </w:div>
          </w:divsChild>
        </w:div>
        <w:div w:id="2095741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249</Words>
  <Characters>1422</Characters>
  <Application>Microsoft Office Word</Application>
  <DocSecurity>0</DocSecurity>
  <Lines>11</Lines>
  <Paragraphs>3</Paragraphs>
  <ScaleCrop>false</ScaleCrop>
  <Company>Organization</Company>
  <LinksUpToDate>false</LinksUpToDate>
  <CharactersWithSpaces>1668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2026-07-27T03:41:00Z</dcterms:created>
  <dcterms:modified xsi:type="dcterms:W3CDTF">2026-07-27T03:44:00Z</dcterms:modified>
</cp:coreProperties>
</file>