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49" w:rsidRPr="00352349" w:rsidRDefault="00352349" w:rsidP="00352349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352349">
        <w:rPr>
          <w:rFonts w:ascii="黑体" w:eastAsia="黑体" w:hAnsi="黑体" w:hint="eastAsia"/>
          <w:b/>
          <w:color w:val="000000" w:themeColor="text1"/>
          <w:sz w:val="28"/>
          <w:szCs w:val="28"/>
        </w:rPr>
        <w:t>1.6T光模块测试仪器大爆发：从“卡脖子”到“卖铲人”，国产替代正在改写百亿市场</w:t>
      </w:r>
    </w:p>
    <w:p w:rsidR="001D3735" w:rsidRPr="00352349" w:rsidRDefault="00352349" w:rsidP="00352349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</w:rPr>
        <w:t>算力核芯</w:t>
      </w:r>
      <w:proofErr w:type="gramEnd"/>
    </w:p>
    <w:p w:rsidR="00352349" w:rsidRDefault="00352349" w:rsidP="00352349">
      <w:pPr>
        <w:spacing w:before="0" w:after="0" w:line="360" w:lineRule="auto"/>
        <w:jc w:val="center"/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C42A08B" wp14:editId="4315AE7E">
            <wp:extent cx="4838700" cy="242887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843392" cy="243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一、行业背景：</w:t>
      </w: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AI</w:t>
      </w:r>
      <w:proofErr w:type="gramStart"/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算力爆发</w:t>
      </w:r>
      <w:proofErr w:type="gramEnd"/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，光模块需求井喷</w:t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光模块出货量激增</w:t>
      </w: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：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年全球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以上光模块预计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出货超</w:t>
      </w:r>
      <w:proofErr w:type="gramEnd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5200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万支（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 4157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万支，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 1119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万支），头部厂商（中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际旭创</w:t>
      </w:r>
      <w:proofErr w:type="gramEnd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、新易盛等）出货量同比翻倍甚至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倍增长。</w:t>
      </w:r>
    </w:p>
    <w:p w:rsidR="001D3735" w:rsidRPr="00352349" w:rsidRDefault="00352349" w:rsidP="00352349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717C611" wp14:editId="0616300E">
            <wp:extent cx="5236210" cy="194418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194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C3E2D34" wp14:editId="1858EC80">
            <wp:extent cx="5236210" cy="176964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236210" cy="176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</w:rPr>
        <w:t>技术快速迭代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：光模块速率从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800G→1.6T→3.2T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，形态从可插拔向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CPO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演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lastRenderedPageBreak/>
        <w:t>进，测试设备精度和测试时间要求大幅提升。</w:t>
      </w:r>
    </w:p>
    <w:p w:rsidR="00352349" w:rsidRDefault="00352349" w:rsidP="00352349">
      <w:pPr>
        <w:spacing w:before="0" w:after="0" w:line="360" w:lineRule="auto"/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EDB7D8B" wp14:editId="056C0428">
            <wp:extent cx="5236210" cy="2361143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5236210" cy="236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二、测试仪器：核心</w:t>
      </w: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“</w:t>
      </w: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卖铲人</w:t>
      </w: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”</w:t>
      </w: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，量价齐升</w:t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</w:rPr>
        <w:t>测试为刚需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：光模块研发和量产环节均需全检，采样示波器、误码仪等为核心设备。</w:t>
      </w:r>
    </w:p>
    <w:p w:rsidR="001D3735" w:rsidRPr="00352349" w:rsidRDefault="00352349" w:rsidP="00352349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D264FF6" wp14:editId="51D67D89">
            <wp:extent cx="5067300" cy="160020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5074984" cy="160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</w:rPr>
        <w:t>市场规模爆发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：单台采样示波器价格从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30~90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万元（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100G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）升至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120~360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万元（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200G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），预计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2027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年全球采样示波器市场规模超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亿元（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年仅约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22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亿元）。</w:t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</w:rPr>
        <w:t>供需缺口显著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：海外龙头（是德科技、安立）产能扩张缓慢，订单饱满（是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德科技</w:t>
      </w:r>
      <w:proofErr w:type="gramEnd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2026Q2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订单同比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+55.9%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），国产替代窗口打开。</w:t>
      </w:r>
    </w:p>
    <w:p w:rsidR="00352349" w:rsidRDefault="00352349" w:rsidP="00352349">
      <w:pPr>
        <w:spacing w:before="0" w:after="0" w:line="360" w:lineRule="auto"/>
        <w:jc w:val="center"/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A3446C1" wp14:editId="628B1455">
            <wp:extent cx="5162550" cy="2771775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5161753" cy="277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三、核心壁垒：芯片自</w:t>
      </w:r>
      <w:proofErr w:type="gramStart"/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是高端化关键</w:t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</w:rPr>
        <w:t>芯片卡脖子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50GHz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以上采样示波器商用芯片性能不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足，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光模块基频达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56GHz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，必须自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芯片。</w:t>
      </w:r>
    </w:p>
    <w:p w:rsidR="001D3735" w:rsidRPr="00352349" w:rsidRDefault="00352349" w:rsidP="00352349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FD54E7B" wp14:editId="4530AB56">
            <wp:extent cx="5057775" cy="161925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5062111" cy="162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</w:rPr>
        <w:t>国产突破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：联讯仪器已量产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65GHz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采样示波器，万里眼、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普源精电</w:t>
      </w:r>
      <w:proofErr w:type="gramEnd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等加速布局；政策（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瓦森纳</w:t>
      </w:r>
      <w:proofErr w:type="gramEnd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协议、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EAR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管制）倒逼自主可控。</w:t>
      </w:r>
    </w:p>
    <w:p w:rsidR="00352349" w:rsidRDefault="00352349" w:rsidP="00352349">
      <w:pPr>
        <w:spacing w:before="0" w:after="0" w:line="360" w:lineRule="auto"/>
        <w:jc w:val="center"/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CE9F5D8" wp14:editId="36895FF9">
            <wp:extent cx="5143500" cy="2724150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 rot="21600000">
                      <a:off x="0" y="0"/>
                      <a:ext cx="5146241" cy="272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四、国产厂商布局：自</w:t>
      </w:r>
      <w:proofErr w:type="gramStart"/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+</w:t>
      </w:r>
      <w:proofErr w:type="gramStart"/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并购双</w:t>
      </w:r>
      <w:proofErr w:type="gramEnd"/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路径</w:t>
      </w:r>
    </w:p>
    <w:p w:rsidR="00352349" w:rsidRDefault="00352349" w:rsidP="00352349">
      <w:pPr>
        <w:spacing w:before="0" w:after="0" w:line="360" w:lineRule="auto"/>
        <w:jc w:val="center"/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</w:pPr>
      <w:r w:rsidRPr="0035234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AB83520" wp14:editId="17DAD768">
            <wp:extent cx="5133975" cy="2105025"/>
            <wp:effectExtent l="0" t="0" r="0" b="0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 rotWithShape="1">
                    <a:blip r:embed="rId13"/>
                    <a:srcRect/>
                    <a:stretch/>
                  </pic:blipFill>
                  <pic:spPr>
                    <a:xfrm rot="21600000">
                      <a:off x="0" y="0"/>
                      <a:ext cx="5131486" cy="210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35" w:rsidRPr="00352349" w:rsidRDefault="00352349" w:rsidP="00352349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352349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总结：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光模块测试仪器是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算力产业</w:t>
      </w:r>
      <w:proofErr w:type="gramEnd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链中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确定性受益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+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国产替代加速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的优质赛道，百亿级市场空间叠加芯片自</w:t>
      </w:r>
      <w:proofErr w:type="gramStart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突破，国产龙头有望复制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卖铲人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352349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高增长逻辑。</w:t>
      </w:r>
      <w:bookmarkStart w:id="0" w:name="_GoBack"/>
      <w:bookmarkEnd w:id="0"/>
    </w:p>
    <w:sectPr w:rsidR="001D3735" w:rsidRPr="00352349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3735"/>
    <w:rsid w:val="001D3735"/>
    <w:rsid w:val="0035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349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523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</Words>
  <Characters>573</Characters>
  <Application>Microsoft Office Word</Application>
  <DocSecurity>0</DocSecurity>
  <Lines>4</Lines>
  <Paragraphs>1</Paragraphs>
  <ScaleCrop>false</ScaleCrop>
  <Company>Organization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2026-07-29T08:09:00Z</dcterms:created>
  <dcterms:modified xsi:type="dcterms:W3CDTF">2026-07-29T02:24:00Z</dcterms:modified>
</cp:coreProperties>
</file>