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8A3" w:rsidRPr="009428A3" w:rsidRDefault="009428A3" w:rsidP="009428A3">
      <w:pPr>
        <w:spacing w:before="0" w:after="0" w:line="360" w:lineRule="auto"/>
        <w:jc w:val="center"/>
        <w:rPr>
          <w:rFonts w:ascii="黑体" w:eastAsia="黑体" w:hAnsi="黑体" w:hint="eastAsia"/>
          <w:b/>
          <w:color w:val="000000" w:themeColor="text1"/>
          <w:sz w:val="28"/>
          <w:szCs w:val="28"/>
        </w:rPr>
      </w:pPr>
      <w:r w:rsidRPr="009428A3">
        <w:rPr>
          <w:rFonts w:ascii="黑体" w:eastAsia="黑体" w:hAnsi="黑体" w:hint="eastAsia"/>
          <w:b/>
          <w:color w:val="000000" w:themeColor="text1"/>
          <w:sz w:val="28"/>
          <w:szCs w:val="28"/>
        </w:rPr>
        <w:t>5256GS</w:t>
      </w:r>
      <w:proofErr w:type="gramStart"/>
      <w:r w:rsidRPr="009428A3">
        <w:rPr>
          <w:rFonts w:ascii="黑体" w:eastAsia="黑体" w:hAnsi="黑体" w:hint="eastAsia"/>
          <w:b/>
          <w:color w:val="000000" w:themeColor="text1"/>
          <w:sz w:val="28"/>
          <w:szCs w:val="28"/>
        </w:rPr>
        <w:t>无线通信综测仪</w:t>
      </w:r>
      <w:proofErr w:type="gramEnd"/>
      <w:r w:rsidRPr="009428A3">
        <w:rPr>
          <w:rFonts w:ascii="黑体" w:eastAsia="黑体" w:hAnsi="黑体" w:hint="eastAsia"/>
          <w:b/>
          <w:color w:val="000000" w:themeColor="text1"/>
          <w:sz w:val="28"/>
          <w:szCs w:val="28"/>
        </w:rPr>
        <w:t>发布</w:t>
      </w:r>
    </w:p>
    <w:p w:rsidR="00232DE2" w:rsidRPr="009428A3" w:rsidRDefault="009428A3" w:rsidP="009428A3">
      <w:pPr>
        <w:spacing w:before="0" w:after="0" w:line="360" w:lineRule="auto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 w:hint="eastAsia"/>
          <w:color w:val="000000" w:themeColor="text1"/>
          <w:sz w:val="24"/>
          <w:szCs w:val="24"/>
        </w:rPr>
        <w:t>来源：</w:t>
      </w:r>
      <w:proofErr w:type="gramStart"/>
      <w:r w:rsidRPr="009428A3">
        <w:rPr>
          <w:rFonts w:ascii="宋体" w:eastAsia="宋体" w:hAnsi="宋体"/>
          <w:color w:val="000000" w:themeColor="text1"/>
          <w:sz w:val="24"/>
          <w:szCs w:val="24"/>
        </w:rPr>
        <w:t>电科思仪</w:t>
      </w:r>
      <w:proofErr w:type="gramEnd"/>
    </w:p>
    <w:p w:rsidR="00232DE2" w:rsidRPr="009428A3" w:rsidRDefault="009428A3" w:rsidP="009428A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/>
          <w:color w:val="000000" w:themeColor="text1"/>
          <w:sz w:val="24"/>
          <w:szCs w:val="24"/>
        </w:rPr>
        <w:t>随着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6G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与空天地一体化网络加速布局，多载波、波束切换等复杂场景测试需求激增。模组芯片厂商实景复现难、认证机构多标准测试繁琐、终端产线多机型测试成本高、车载设备移动场景验证缺失等痛点突出。全新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5256GS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无线通信</w:t>
      </w:r>
      <w:proofErr w:type="gramStart"/>
      <w:r w:rsidRPr="009428A3">
        <w:rPr>
          <w:rFonts w:ascii="宋体" w:eastAsia="宋体" w:hAnsi="宋体"/>
          <w:color w:val="000000" w:themeColor="text1"/>
          <w:sz w:val="24"/>
          <w:szCs w:val="24"/>
        </w:rPr>
        <w:t>综测仪具备</w:t>
      </w:r>
      <w:proofErr w:type="gramEnd"/>
      <w:r w:rsidRPr="009428A3">
        <w:rPr>
          <w:rFonts w:ascii="宋体" w:eastAsia="宋体" w:hAnsi="宋体"/>
          <w:color w:val="000000" w:themeColor="text1"/>
          <w:sz w:val="24"/>
          <w:szCs w:val="24"/>
        </w:rPr>
        <w:t>高性能实时信令与高速数据传输能力，一站式覆盖芯片研发、认证检测、终端量产、车载通信全场景，全方位解决各类无线终端、模组、芯片研发、生产及入网认证测试难题。</w:t>
      </w:r>
    </w:p>
    <w:p w:rsidR="00232DE2" w:rsidRPr="009428A3" w:rsidRDefault="009428A3" w:rsidP="009428A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/>
          <w:noProof/>
          <w:color w:val="000000" w:themeColor="text1"/>
          <w:sz w:val="24"/>
          <w:szCs w:val="24"/>
        </w:rPr>
        <w:drawing>
          <wp:inline distT="0" distB="0" distL="0" distR="0" wp14:anchorId="32100B19" wp14:editId="2C86869D">
            <wp:extent cx="5236210" cy="1716313"/>
            <wp:effectExtent l="0" t="0" r="0" b="0"/>
            <wp:docPr id="5" name="picture" descr="descrip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" descr="descript"/>
                    <pic:cNvPicPr/>
                  </pic:nvPicPr>
                  <pic:blipFill rotWithShape="1">
                    <a:blip r:embed="rId5"/>
                    <a:srcRect/>
                    <a:stretch/>
                  </pic:blipFill>
                  <pic:spPr>
                    <a:xfrm rot="21600000">
                      <a:off x="0" y="0"/>
                      <a:ext cx="5236210" cy="17163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32DE2" w:rsidRPr="009428A3" w:rsidRDefault="009428A3" w:rsidP="009428A3">
      <w:pPr>
        <w:spacing w:before="0" w:after="0" w:line="360" w:lineRule="auto"/>
        <w:ind w:firstLineChars="200" w:firstLine="480"/>
        <w:jc w:val="center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/>
          <w:color w:val="000000" w:themeColor="text1"/>
          <w:sz w:val="24"/>
          <w:szCs w:val="24"/>
        </w:rPr>
        <w:t xml:space="preserve">5256GS </w:t>
      </w:r>
      <w:proofErr w:type="gramStart"/>
      <w:r w:rsidRPr="009428A3">
        <w:rPr>
          <w:rFonts w:ascii="宋体" w:eastAsia="宋体" w:hAnsi="宋体"/>
          <w:color w:val="000000" w:themeColor="text1"/>
          <w:sz w:val="24"/>
          <w:szCs w:val="24"/>
        </w:rPr>
        <w:t>无线通信综测仪</w:t>
      </w:r>
      <w:proofErr w:type="gramEnd"/>
    </w:p>
    <w:p w:rsidR="00232DE2" w:rsidRPr="009428A3" w:rsidRDefault="009428A3" w:rsidP="009428A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/>
          <w:b/>
          <w:color w:val="000000" w:themeColor="text1"/>
          <w:sz w:val="24"/>
          <w:szCs w:val="24"/>
        </w:rPr>
        <w:t>多模</w:t>
      </w:r>
      <w:proofErr w:type="gramStart"/>
      <w:r w:rsidRPr="009428A3">
        <w:rPr>
          <w:rFonts w:ascii="宋体" w:eastAsia="宋体" w:hAnsi="宋体"/>
          <w:b/>
          <w:color w:val="000000" w:themeColor="text1"/>
          <w:sz w:val="24"/>
          <w:szCs w:val="24"/>
        </w:rPr>
        <w:t>终端综测利器</w:t>
      </w:r>
      <w:proofErr w:type="gramEnd"/>
      <w:r w:rsidRPr="009428A3">
        <w:rPr>
          <w:rFonts w:ascii="宋体" w:eastAsia="宋体" w:hAnsi="宋体"/>
          <w:b/>
          <w:color w:val="000000" w:themeColor="text1"/>
          <w:sz w:val="24"/>
          <w:szCs w:val="24"/>
        </w:rPr>
        <w:t>：多模式一体化</w:t>
      </w:r>
      <w:proofErr w:type="gramStart"/>
      <w:r w:rsidRPr="009428A3">
        <w:rPr>
          <w:rFonts w:ascii="宋体" w:eastAsia="宋体" w:hAnsi="宋体"/>
          <w:b/>
          <w:color w:val="000000" w:themeColor="text1"/>
          <w:sz w:val="24"/>
          <w:szCs w:val="24"/>
        </w:rPr>
        <w:t>自动化综测方案</w:t>
      </w:r>
      <w:proofErr w:type="gramEnd"/>
    </w:p>
    <w:p w:rsidR="00232DE2" w:rsidRPr="009428A3" w:rsidRDefault="009428A3" w:rsidP="009428A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/>
          <w:color w:val="000000" w:themeColor="text1"/>
          <w:sz w:val="24"/>
          <w:szCs w:val="24"/>
        </w:rPr>
        <w:t>无线通信</w:t>
      </w:r>
      <w:proofErr w:type="gramStart"/>
      <w:r w:rsidRPr="009428A3">
        <w:rPr>
          <w:rFonts w:ascii="宋体" w:eastAsia="宋体" w:hAnsi="宋体"/>
          <w:color w:val="000000" w:themeColor="text1"/>
          <w:sz w:val="24"/>
          <w:szCs w:val="24"/>
        </w:rPr>
        <w:t>综测仪内部</w:t>
      </w:r>
      <w:proofErr w:type="gramEnd"/>
      <w:r w:rsidRPr="009428A3">
        <w:rPr>
          <w:rFonts w:ascii="宋体" w:eastAsia="宋体" w:hAnsi="宋体"/>
          <w:color w:val="000000" w:themeColor="text1"/>
          <w:sz w:val="24"/>
          <w:szCs w:val="24"/>
        </w:rPr>
        <w:t>硬件板卡，采用模块化设计方案，便于功能升级及后期维护，频段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400MHz-6GHz,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具备支持</w:t>
      </w:r>
      <w:proofErr w:type="spellStart"/>
      <w:r w:rsidRPr="009428A3">
        <w:rPr>
          <w:rFonts w:ascii="宋体" w:eastAsia="宋体" w:hAnsi="宋体"/>
          <w:color w:val="000000" w:themeColor="text1"/>
          <w:sz w:val="24"/>
          <w:szCs w:val="24"/>
        </w:rPr>
        <w:t>Ka</w:t>
      </w:r>
      <w:proofErr w:type="spellEnd"/>
      <w:r w:rsidRPr="009428A3">
        <w:rPr>
          <w:rFonts w:ascii="宋体" w:eastAsia="宋体" w:hAnsi="宋体"/>
          <w:color w:val="000000" w:themeColor="text1"/>
          <w:sz w:val="24"/>
          <w:szCs w:val="24"/>
        </w:rPr>
        <w:t>及未来体制协议频段的硬件扩展能力，兼容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LTE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5G NR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Wi-Fi 7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、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NTN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多种制式，满足复杂多制式测试需求，仪表集成自动化测试能力，覆盖协议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射频一致性等多项标准化测试用例。</w:t>
      </w:r>
    </w:p>
    <w:p w:rsidR="00232DE2" w:rsidRPr="009428A3" w:rsidRDefault="009428A3" w:rsidP="009428A3">
      <w:pPr>
        <w:spacing w:before="0" w:after="0" w:line="360" w:lineRule="auto"/>
        <w:ind w:firstLineChars="200" w:firstLine="482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/>
          <w:b/>
          <w:color w:val="000000" w:themeColor="text1"/>
          <w:sz w:val="24"/>
          <w:szCs w:val="24"/>
        </w:rPr>
        <w:t>全协议</w:t>
      </w:r>
      <w:proofErr w:type="gramStart"/>
      <w:r w:rsidRPr="009428A3">
        <w:rPr>
          <w:rFonts w:ascii="宋体" w:eastAsia="宋体" w:hAnsi="宋体"/>
          <w:b/>
          <w:color w:val="000000" w:themeColor="text1"/>
          <w:sz w:val="24"/>
          <w:szCs w:val="24"/>
        </w:rPr>
        <w:t>栈</w:t>
      </w:r>
      <w:proofErr w:type="gramEnd"/>
      <w:r w:rsidRPr="009428A3">
        <w:rPr>
          <w:rFonts w:ascii="宋体" w:eastAsia="宋体" w:hAnsi="宋体"/>
          <w:b/>
          <w:color w:val="000000" w:themeColor="text1"/>
          <w:sz w:val="24"/>
          <w:szCs w:val="24"/>
        </w:rPr>
        <w:t>模拟：一站式无线终端协议与业务综合测试</w:t>
      </w:r>
    </w:p>
    <w:p w:rsidR="00232DE2" w:rsidRPr="009428A3" w:rsidRDefault="009428A3" w:rsidP="009428A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/>
          <w:color w:val="000000" w:themeColor="text1"/>
          <w:sz w:val="24"/>
          <w:szCs w:val="24"/>
        </w:rPr>
        <w:t>无线通信</w:t>
      </w:r>
      <w:proofErr w:type="gramStart"/>
      <w:r w:rsidRPr="009428A3">
        <w:rPr>
          <w:rFonts w:ascii="宋体" w:eastAsia="宋体" w:hAnsi="宋体"/>
          <w:color w:val="000000" w:themeColor="text1"/>
          <w:sz w:val="24"/>
          <w:szCs w:val="24"/>
        </w:rPr>
        <w:t>综测仪支持</w:t>
      </w:r>
      <w:proofErr w:type="gramEnd"/>
      <w:r w:rsidRPr="009428A3">
        <w:rPr>
          <w:rFonts w:ascii="宋体" w:eastAsia="宋体" w:hAnsi="宋体"/>
          <w:color w:val="000000" w:themeColor="text1"/>
          <w:sz w:val="24"/>
          <w:szCs w:val="24"/>
        </w:rPr>
        <w:t>全协议</w:t>
      </w:r>
      <w:proofErr w:type="gramStart"/>
      <w:r w:rsidRPr="009428A3">
        <w:rPr>
          <w:rFonts w:ascii="宋体" w:eastAsia="宋体" w:hAnsi="宋体"/>
          <w:color w:val="000000" w:themeColor="text1"/>
          <w:sz w:val="24"/>
          <w:szCs w:val="24"/>
        </w:rPr>
        <w:t>栈</w:t>
      </w:r>
      <w:proofErr w:type="gramEnd"/>
      <w:r w:rsidRPr="009428A3">
        <w:rPr>
          <w:rFonts w:ascii="宋体" w:eastAsia="宋体" w:hAnsi="宋体"/>
          <w:color w:val="000000" w:themeColor="text1"/>
          <w:sz w:val="24"/>
          <w:szCs w:val="24"/>
        </w:rPr>
        <w:t>模拟，专注被测终端协议流程与业务功能测试。可实现小区搜索、随机接入、鉴权、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NAS/AS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安全流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程、注册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/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去注册、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 xml:space="preserve">PDU 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会话建立、</w:t>
      </w:r>
      <w:proofErr w:type="gramStart"/>
      <w:r w:rsidRPr="009428A3">
        <w:rPr>
          <w:rFonts w:ascii="宋体" w:eastAsia="宋体" w:hAnsi="宋体"/>
          <w:color w:val="000000" w:themeColor="text1"/>
          <w:sz w:val="24"/>
          <w:szCs w:val="24"/>
        </w:rPr>
        <w:t>多小区</w:t>
      </w:r>
      <w:proofErr w:type="gramEnd"/>
      <w:r w:rsidRPr="009428A3">
        <w:rPr>
          <w:rFonts w:ascii="宋体" w:eastAsia="宋体" w:hAnsi="宋体"/>
          <w:color w:val="000000" w:themeColor="text1"/>
          <w:sz w:val="24"/>
          <w:szCs w:val="24"/>
        </w:rPr>
        <w:t>多波束模拟等基础协议测试，覆盖语音、短信、数据多类业务验证。</w:t>
      </w:r>
    </w:p>
    <w:p w:rsidR="00232DE2" w:rsidRPr="009428A3" w:rsidRDefault="009428A3" w:rsidP="009428A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r w:rsidRPr="009428A3">
        <w:rPr>
          <w:rFonts w:ascii="宋体" w:eastAsia="宋体" w:hAnsi="宋体"/>
          <w:color w:val="000000" w:themeColor="text1"/>
          <w:sz w:val="24"/>
          <w:szCs w:val="24"/>
        </w:rPr>
        <w:t>该仪表可为无线终端提供完整可靠的第三方验证测试能力，支持高性能实时信令与数据传输，输出完整空口日志，便于故障定位分析。同时配备丰富的数据采集、控制监测与脚本接口，满足终端复杂场景测试要求，赋能研发团队开展终端开发与问题排查工作。</w:t>
      </w:r>
    </w:p>
    <w:p w:rsidR="00232DE2" w:rsidRPr="009428A3" w:rsidRDefault="009428A3" w:rsidP="009428A3">
      <w:pPr>
        <w:spacing w:before="0" w:after="0" w:line="360" w:lineRule="auto"/>
        <w:ind w:firstLineChars="200" w:firstLine="480"/>
        <w:jc w:val="both"/>
        <w:rPr>
          <w:rFonts w:ascii="宋体" w:eastAsia="宋体" w:hAnsi="宋体"/>
          <w:color w:val="000000" w:themeColor="text1"/>
          <w:sz w:val="24"/>
          <w:szCs w:val="24"/>
        </w:rPr>
      </w:pPr>
      <w:bookmarkStart w:id="0" w:name="_GoBack"/>
      <w:bookmarkEnd w:id="0"/>
      <w:r w:rsidRPr="009428A3">
        <w:rPr>
          <w:rFonts w:ascii="宋体" w:eastAsia="宋体" w:hAnsi="宋体"/>
          <w:color w:val="000000" w:themeColor="text1"/>
          <w:sz w:val="24"/>
          <w:szCs w:val="24"/>
        </w:rPr>
        <w:lastRenderedPageBreak/>
        <w:t>立足空天地一体化通信发展趋势，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 xml:space="preserve">5256GS 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无线通信综测仪搭建可长期迭代的融合终端测试平台。设备采用模块化射频前端和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软件定义测试引擎，支持多制式灵活扩展，既能满足当前各类无线终端复杂测试需求，还可平滑适配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6G</w:t>
      </w:r>
      <w:r w:rsidRPr="009428A3">
        <w:rPr>
          <w:rFonts w:ascii="宋体" w:eastAsia="宋体" w:hAnsi="宋体"/>
          <w:color w:val="000000" w:themeColor="text1"/>
          <w:sz w:val="24"/>
          <w:szCs w:val="24"/>
        </w:rPr>
        <w:t>及未来新一代通信标准，无需重复更换设备，构筑空天地一体化全场景长效测试底座。</w:t>
      </w:r>
    </w:p>
    <w:sectPr w:rsidR="00232DE2" w:rsidRPr="009428A3">
      <w:pgSz w:w="11906" w:h="16838"/>
      <w:pgMar w:top="1440" w:right="1800" w:bottom="1440" w:left="1800" w:header="712" w:footer="853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norHAnsi">
    <w:altName w:val="Times New Roman"/>
    <w:panose1 w:val="00000000000000000000"/>
    <w:charset w:val="00"/>
    <w:family w:val="roman"/>
    <w:notTrueType/>
    <w:pitch w:val="default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characterSpacingControl w:val="doNotCompress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32DE2"/>
    <w:rsid w:val="00232DE2"/>
    <w:rsid w:val="00942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inorHAnsi" w:eastAsiaTheme="minorEastAsia" w:hAnsi="minorHAnsi" w:cstheme="minorBidi"/>
        <w:color w:val="333333"/>
        <w:kern w:val="2"/>
        <w:sz w:val="22"/>
        <w:szCs w:val="22"/>
        <w:lang w:val="en-US" w:eastAsia="zh-CN" w:bidi="ar-SA"/>
      </w:rPr>
    </w:rPrDefault>
    <w:pPrDefault>
      <w:pPr>
        <w:snapToGrid w:val="0"/>
        <w:spacing w:before="60" w:after="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widowControl w:val="0"/>
    </w:pPr>
  </w:style>
  <w:style w:type="paragraph" w:styleId="1">
    <w:name w:val="heading 1"/>
    <w:basedOn w:val="a"/>
    <w:next w:val="a"/>
    <w:uiPriority w:val="9"/>
    <w:qFormat/>
    <w:pPr>
      <w:keepNext/>
      <w:keepLines/>
      <w:spacing w:before="0" w:after="0" w:line="408" w:lineRule="auto"/>
      <w:outlineLvl w:val="0"/>
    </w:pPr>
    <w:rPr>
      <w:b/>
      <w:bCs/>
      <w:color w:val="1A1A1A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9428A3"/>
    <w:pPr>
      <w:spacing w:before="0" w:after="0"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9428A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118</Words>
  <Characters>674</Characters>
  <Application>Microsoft Office Word</Application>
  <DocSecurity>0</DocSecurity>
  <Lines>5</Lines>
  <Paragraphs>1</Paragraphs>
  <ScaleCrop>false</ScaleCrop>
  <Company>Organization</Company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Windows 用户</cp:lastModifiedBy>
  <cp:revision>2</cp:revision>
  <dcterms:created xsi:type="dcterms:W3CDTF">2026-08-04T10:28:00Z</dcterms:created>
  <dcterms:modified xsi:type="dcterms:W3CDTF">2026-08-04T03:02:00Z</dcterms:modified>
</cp:coreProperties>
</file>